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97A2B" w14:textId="77777777" w:rsidR="00A57CF2" w:rsidRDefault="004809B1">
      <w:pPr>
        <w:spacing w:before="60" w:line="300" w:lineRule="auto"/>
        <w:ind w:left="764" w:right="540" w:firstLine="230"/>
        <w:rPr>
          <w:sz w:val="52"/>
        </w:rPr>
      </w:pPr>
      <w:r>
        <w:rPr>
          <w:sz w:val="52"/>
        </w:rPr>
        <w:t>Wildfire Mitigation Best Practices Glossary of Commonly Used Terms</w:t>
      </w:r>
    </w:p>
    <w:p w14:paraId="7D60B86E" w14:textId="77777777" w:rsidR="00A57CF2" w:rsidRDefault="004809B1">
      <w:pPr>
        <w:pStyle w:val="BodyText"/>
        <w:spacing w:line="276" w:lineRule="auto"/>
        <w:ind w:right="100"/>
        <w:jc w:val="both"/>
      </w:pPr>
      <w:r>
        <w:t>This glossary is designed to define commonly used terms and acronyms and to clarify appropriate usage of commonly misunderstood or misused terms. Definitions are sourced from the National Wildfire Coordinating Group and other national references when exist</w:t>
      </w:r>
      <w:r>
        <w:t>ing definitions are clear. Terms that are not specific to the wildfire mitigation field but are important for understanding a module of the Mitigation Best Practices course are included within the specific module.</w:t>
      </w:r>
    </w:p>
    <w:p w14:paraId="02905AFC" w14:textId="77777777" w:rsidR="00A57CF2" w:rsidRDefault="00A57CF2">
      <w:pPr>
        <w:pStyle w:val="BodyText"/>
        <w:spacing w:before="3"/>
        <w:ind w:left="0"/>
        <w:rPr>
          <w:sz w:val="31"/>
        </w:rPr>
      </w:pPr>
    </w:p>
    <w:p w14:paraId="76FF354F" w14:textId="77777777" w:rsidR="00A57CF2" w:rsidRDefault="004809B1">
      <w:pPr>
        <w:pStyle w:val="Heading1"/>
        <w:spacing w:before="1"/>
      </w:pPr>
      <w:r>
        <w:t>Reference Definitions</w:t>
      </w:r>
    </w:p>
    <w:p w14:paraId="37AD07A5" w14:textId="77777777" w:rsidR="00A57CF2" w:rsidRDefault="004809B1">
      <w:pPr>
        <w:pStyle w:val="BodyText"/>
        <w:spacing w:before="295" w:line="276" w:lineRule="auto"/>
        <w:ind w:right="149"/>
      </w:pPr>
      <w:r>
        <w:t>Some of the terms w</w:t>
      </w:r>
      <w:r>
        <w:t>ithin this glossary will be followed by initials or will have references or comments at the end of the definition to help broaden the recognition and understanding of the term. An explanation of those references is as follows:</w:t>
      </w:r>
    </w:p>
    <w:p w14:paraId="040B1DBC" w14:textId="77777777" w:rsidR="00A57CF2" w:rsidRDefault="00A57CF2">
      <w:pPr>
        <w:pStyle w:val="BodyText"/>
        <w:spacing w:before="10"/>
        <w:ind w:left="0"/>
        <w:rPr>
          <w:sz w:val="20"/>
        </w:rPr>
      </w:pPr>
    </w:p>
    <w:p w14:paraId="39807224" w14:textId="77777777" w:rsidR="00A57CF2" w:rsidRDefault="004809B1">
      <w:pPr>
        <w:pStyle w:val="BodyText"/>
        <w:spacing w:line="276" w:lineRule="auto"/>
        <w:ind w:right="149"/>
      </w:pPr>
      <w:r>
        <w:rPr>
          <w:b/>
        </w:rPr>
        <w:t>Also called</w:t>
      </w:r>
      <w:r>
        <w:t xml:space="preserve">: Means there is </w:t>
      </w:r>
      <w:r>
        <w:t>another term that may sometimes be in use, but is not defined in this glossary.</w:t>
      </w:r>
    </w:p>
    <w:p w14:paraId="0FA79570" w14:textId="77777777" w:rsidR="00A57CF2" w:rsidRDefault="00A57CF2">
      <w:pPr>
        <w:pStyle w:val="BodyText"/>
        <w:spacing w:before="10"/>
        <w:ind w:left="0"/>
        <w:rPr>
          <w:sz w:val="20"/>
        </w:rPr>
      </w:pPr>
    </w:p>
    <w:p w14:paraId="2B1CB2AB" w14:textId="77777777" w:rsidR="00A57CF2" w:rsidRDefault="004809B1">
      <w:pPr>
        <w:pStyle w:val="BodyText"/>
        <w:spacing w:line="276" w:lineRule="auto"/>
        <w:ind w:right="540"/>
      </w:pPr>
      <w:r>
        <w:rPr>
          <w:b/>
        </w:rPr>
        <w:t>Initialism</w:t>
      </w:r>
      <w:r>
        <w:t>: An abbreviation consisting of initial letters pronounced separately. An initialism appears in parentheses with a dot following each letter following the term.</w:t>
      </w:r>
    </w:p>
    <w:p w14:paraId="06FF20D1" w14:textId="77777777" w:rsidR="00A57CF2" w:rsidRDefault="00A57CF2">
      <w:pPr>
        <w:pStyle w:val="BodyText"/>
        <w:spacing w:before="10"/>
        <w:ind w:left="0"/>
        <w:rPr>
          <w:sz w:val="20"/>
        </w:rPr>
      </w:pPr>
    </w:p>
    <w:p w14:paraId="049AAB7A" w14:textId="77777777" w:rsidR="00A57CF2" w:rsidRDefault="004809B1">
      <w:pPr>
        <w:pStyle w:val="BodyText"/>
        <w:spacing w:line="276" w:lineRule="auto"/>
        <w:ind w:right="149"/>
      </w:pPr>
      <w:r>
        <w:rPr>
          <w:b/>
        </w:rPr>
        <w:t>See</w:t>
      </w:r>
      <w:r>
        <w:t xml:space="preserve">: Means there is another, preferred term that should be used instead. In such a case </w:t>
      </w:r>
      <w:proofErr w:type="gramStart"/>
      <w:r>
        <w:t>only</w:t>
      </w:r>
      <w:proofErr w:type="gramEnd"/>
      <w:r>
        <w:t xml:space="preserve"> the preferred term is defined in this glossary.</w:t>
      </w:r>
    </w:p>
    <w:p w14:paraId="3CB1079D" w14:textId="77777777" w:rsidR="00A57CF2" w:rsidRDefault="00A57CF2">
      <w:pPr>
        <w:pStyle w:val="BodyText"/>
        <w:spacing w:before="10"/>
        <w:ind w:left="0"/>
        <w:rPr>
          <w:sz w:val="20"/>
        </w:rPr>
      </w:pPr>
    </w:p>
    <w:p w14:paraId="6E7DF6E3" w14:textId="77777777" w:rsidR="00A57CF2" w:rsidRDefault="004809B1">
      <w:pPr>
        <w:pStyle w:val="BodyText"/>
        <w:spacing w:line="276" w:lineRule="auto"/>
        <w:ind w:right="540"/>
      </w:pPr>
      <w:r>
        <w:rPr>
          <w:b/>
        </w:rPr>
        <w:t>See Also</w:t>
      </w:r>
      <w:r>
        <w:t>: Means there are one or more related terms that may also be of interest to the glossary user. The related te</w:t>
      </w:r>
      <w:r>
        <w:t>rms are also defined in this glossary.</w:t>
      </w:r>
    </w:p>
    <w:p w14:paraId="71754F09" w14:textId="77777777" w:rsidR="00A57CF2" w:rsidRDefault="00A57CF2">
      <w:pPr>
        <w:pStyle w:val="BodyText"/>
        <w:spacing w:before="10"/>
        <w:ind w:left="0"/>
        <w:rPr>
          <w:sz w:val="20"/>
        </w:rPr>
      </w:pPr>
    </w:p>
    <w:p w14:paraId="3C65EDC0" w14:textId="77777777" w:rsidR="00A57CF2" w:rsidRDefault="004809B1">
      <w:pPr>
        <w:pStyle w:val="BodyText"/>
        <w:spacing w:line="276" w:lineRule="auto"/>
        <w:ind w:right="149"/>
      </w:pPr>
      <w:r>
        <w:rPr>
          <w:b/>
        </w:rPr>
        <w:t>Definition Extension</w:t>
      </w:r>
      <w:r>
        <w:t>: An example, further explanation, or usage guidance in support of the definition.</w:t>
      </w:r>
    </w:p>
    <w:p w14:paraId="2D5EC4BB" w14:textId="77777777" w:rsidR="00A57CF2" w:rsidRDefault="00A57CF2">
      <w:pPr>
        <w:spacing w:line="276" w:lineRule="auto"/>
        <w:sectPr w:rsidR="00A57CF2">
          <w:type w:val="continuous"/>
          <w:pgSz w:w="12240" w:h="15840"/>
          <w:pgMar w:top="1380" w:right="1340" w:bottom="280" w:left="1340" w:header="720" w:footer="720" w:gutter="0"/>
          <w:cols w:space="720"/>
        </w:sectPr>
      </w:pPr>
    </w:p>
    <w:p w14:paraId="27ADF594" w14:textId="77777777" w:rsidR="00A57CF2" w:rsidRDefault="004809B1">
      <w:pPr>
        <w:pStyle w:val="Heading1"/>
        <w:spacing w:before="60"/>
        <w:jc w:val="left"/>
      </w:pPr>
      <w:r>
        <w:lastRenderedPageBreak/>
        <w:t>Definitions</w:t>
      </w:r>
    </w:p>
    <w:p w14:paraId="57B2F8B8" w14:textId="77777777" w:rsidR="00A57CF2" w:rsidRDefault="004809B1">
      <w:pPr>
        <w:pStyle w:val="BodyText"/>
        <w:spacing w:before="175" w:line="276" w:lineRule="auto"/>
      </w:pPr>
      <w:r>
        <w:rPr>
          <w:b/>
        </w:rPr>
        <w:t xml:space="preserve">Consequence </w:t>
      </w:r>
      <w:r>
        <w:t>- The outcome or effect of an event or incident, usually evaluated with respe</w:t>
      </w:r>
      <w:r>
        <w:t>ct to objectives.</w:t>
      </w:r>
    </w:p>
    <w:p w14:paraId="07FC8F67" w14:textId="77777777" w:rsidR="00A57CF2" w:rsidRDefault="00A57CF2">
      <w:pPr>
        <w:pStyle w:val="BodyText"/>
        <w:spacing w:before="9"/>
        <w:ind w:left="0"/>
        <w:rPr>
          <w:sz w:val="28"/>
        </w:rPr>
      </w:pPr>
    </w:p>
    <w:p w14:paraId="7F160CC0" w14:textId="77777777" w:rsidR="00A57CF2" w:rsidRDefault="004809B1">
      <w:pPr>
        <w:pStyle w:val="BodyText"/>
        <w:spacing w:line="276" w:lineRule="auto"/>
        <w:ind w:right="51"/>
      </w:pPr>
      <w:r>
        <w:pict w14:anchorId="1286B441">
          <v:line id="_x0000_s1029" style="position:absolute;left:0;text-align:left;z-index:-251813888;mso-position-horizontal-relative:page" from="169pt,142.7pt" to="204pt,142.7pt" strokecolor="#1154cc" strokeweight="1pt">
            <w10:wrap anchorx="page"/>
          </v:line>
        </w:pict>
      </w:r>
      <w:r>
        <w:rPr>
          <w:b/>
        </w:rPr>
        <w:t xml:space="preserve">Community Wildfire Protection Plan (C.W.P.P.) </w:t>
      </w:r>
      <w:r>
        <w:t xml:space="preserve">- A plan developed in the collaborative framework established by the Wildland Fire Leadership Council and agreed to by state, tribal, and local government, local fire department, other stakeholders and federal land management agencies managing land in the </w:t>
      </w:r>
      <w:r>
        <w:t>vicinity of the planning area. A Community Wildfire Protection Plan (CWPP) identifies and prioritizes areas for hazardous fuel reduction treatments and recommends the types and methods of treatment on Federal and non-Federal land that will protect one or m</w:t>
      </w:r>
      <w:r>
        <w:t>ore at-risk communities and essential infrastructure and recommends measures to reduce structural ignitability throughout the at-risk community. A CWPP may address issues such as wildfire response, hazard mitigation, community preparedness, or structure pr</w:t>
      </w:r>
      <w:r>
        <w:t xml:space="preserve">otection - or all of the above. </w:t>
      </w:r>
      <w:r>
        <w:rPr>
          <w:color w:val="201C1D"/>
        </w:rPr>
        <w:t>(</w:t>
      </w:r>
      <w:hyperlink r:id="rId5">
        <w:r>
          <w:rPr>
            <w:color w:val="1154CC"/>
          </w:rPr>
          <w:t>NWCG</w:t>
        </w:r>
      </w:hyperlink>
      <w:r>
        <w:rPr>
          <w:color w:val="201C1D"/>
        </w:rPr>
        <w:t>)</w:t>
      </w:r>
    </w:p>
    <w:p w14:paraId="0BF413A5" w14:textId="77777777" w:rsidR="00A57CF2" w:rsidRDefault="004809B1">
      <w:pPr>
        <w:pStyle w:val="BodyText"/>
        <w:spacing w:before="200" w:line="276" w:lineRule="auto"/>
        <w:ind w:right="149"/>
      </w:pPr>
      <w:r>
        <w:rPr>
          <w:b/>
        </w:rPr>
        <w:t xml:space="preserve">Defensible Space </w:t>
      </w:r>
      <w:r>
        <w:t>- An area about 100 feet from a structure or home where combustibles have been removed or altered to reduce wildfire risk and increase the potentia</w:t>
      </w:r>
      <w:r>
        <w:t>l for defensive action. The distance may be increased to 150-200 feet if the structure is in steep terrain.</w:t>
      </w:r>
    </w:p>
    <w:p w14:paraId="2DA25804" w14:textId="77777777" w:rsidR="00A57CF2" w:rsidRDefault="004809B1">
      <w:pPr>
        <w:pStyle w:val="BodyText"/>
        <w:spacing w:before="200" w:line="276" w:lineRule="auto"/>
        <w:ind w:right="149"/>
      </w:pPr>
      <w:r>
        <w:rPr>
          <w:b/>
        </w:rPr>
        <w:t>Definition Extension</w:t>
      </w:r>
      <w:r>
        <w:t>: Actual distances may vary from state to state and country to country based on vegetation, terrain, and systems of measurement,</w:t>
      </w:r>
      <w:r>
        <w:t xml:space="preserve"> but the concept of a space where fuels are modified around a valued structure to drastically reduce fire behavior is recognized internationally as a mitigation strategy. Also called “D”- space.</w:t>
      </w:r>
    </w:p>
    <w:p w14:paraId="48175856" w14:textId="77777777" w:rsidR="00A57CF2" w:rsidRDefault="004809B1">
      <w:pPr>
        <w:pStyle w:val="BodyText"/>
        <w:spacing w:before="200" w:line="276" w:lineRule="auto"/>
        <w:ind w:right="540"/>
      </w:pPr>
      <w:r>
        <w:rPr>
          <w:b/>
        </w:rPr>
        <w:t xml:space="preserve">Hazard </w:t>
      </w:r>
      <w:r>
        <w:t xml:space="preserve">- </w:t>
      </w:r>
      <w:r>
        <w:rPr>
          <w:color w:val="201C1D"/>
        </w:rPr>
        <w:t>Any real or potential condition that can cause damag</w:t>
      </w:r>
      <w:r>
        <w:rPr>
          <w:color w:val="201C1D"/>
        </w:rPr>
        <w:t>e, loss, or harm to people, infrastructure, equipment, natural resources, or property.</w:t>
      </w:r>
    </w:p>
    <w:p w14:paraId="42A4AEA3" w14:textId="77777777" w:rsidR="00A57CF2" w:rsidRDefault="004809B1">
      <w:pPr>
        <w:pStyle w:val="BodyText"/>
        <w:spacing w:before="200" w:line="276" w:lineRule="auto"/>
        <w:ind w:right="540"/>
      </w:pPr>
      <w:r>
        <w:rPr>
          <w:b/>
          <w:color w:val="201C1D"/>
        </w:rPr>
        <w:t xml:space="preserve">Hazard reduction - </w:t>
      </w:r>
      <w:r>
        <w:rPr>
          <w:color w:val="201C1D"/>
        </w:rPr>
        <w:t>Coordinated activities and methods directed to reduce or eliminate conditions that can cause damage, loss, or harm from real or potential hazards.</w:t>
      </w:r>
    </w:p>
    <w:p w14:paraId="42CC836C" w14:textId="77777777" w:rsidR="00A57CF2" w:rsidRDefault="004809B1">
      <w:pPr>
        <w:pStyle w:val="BodyText"/>
        <w:spacing w:before="200" w:line="276" w:lineRule="auto"/>
        <w:ind w:right="51"/>
      </w:pPr>
      <w:r>
        <w:rPr>
          <w:b/>
        </w:rPr>
        <w:t>Hom</w:t>
      </w:r>
      <w:r>
        <w:rPr>
          <w:b/>
        </w:rPr>
        <w:t xml:space="preserve">e Ignition Zone (H.I.Z.) </w:t>
      </w:r>
      <w:r>
        <w:t>- The area where the factors that principally determine home ignition potential during extreme wildfire behavior (high fire intensities and burning embers) are present. The characteristics of a home and its immediate surroundings w</w:t>
      </w:r>
      <w:r>
        <w:t>ithin 100 feet comprise</w:t>
      </w:r>
    </w:p>
    <w:p w14:paraId="3ADAA8C4" w14:textId="77777777" w:rsidR="00A57CF2" w:rsidRDefault="004809B1">
      <w:pPr>
        <w:ind w:left="100"/>
      </w:pPr>
      <w:r>
        <w:rPr>
          <w:spacing w:val="-1"/>
        </w:rPr>
        <w:t>th</w:t>
      </w:r>
      <w:r>
        <w:t>e</w:t>
      </w:r>
      <w:r>
        <w:rPr>
          <w:spacing w:val="-1"/>
        </w:rPr>
        <w:t xml:space="preserve"> </w:t>
      </w:r>
      <w:proofErr w:type="gramStart"/>
      <w:r>
        <w:rPr>
          <w:spacing w:val="-1"/>
        </w:rPr>
        <w:t>H.I.Z.</w:t>
      </w:r>
      <w:r>
        <w:t>.</w:t>
      </w:r>
      <w:proofErr w:type="gramEnd"/>
      <w:r>
        <w:rPr>
          <w:spacing w:val="-1"/>
        </w:rPr>
        <w:t xml:space="preserve"> </w:t>
      </w:r>
      <w:r>
        <w:rPr>
          <w:color w:val="201C1D"/>
          <w:spacing w:val="-1"/>
        </w:rPr>
        <w:t>(</w:t>
      </w:r>
      <w:hyperlink r:id="rId6">
        <w:r>
          <w:rPr>
            <w:color w:val="1154CC"/>
            <w:spacing w:val="-159"/>
            <w:u w:val="thick" w:color="1154CC"/>
          </w:rPr>
          <w:t>N</w:t>
        </w:r>
        <w:r>
          <w:rPr>
            <w:rFonts w:ascii="Times New Roman"/>
            <w:color w:val="1154CC"/>
            <w:u w:val="thick" w:color="1154CC"/>
          </w:rPr>
          <w:t xml:space="preserve"> </w:t>
        </w:r>
        <w:r>
          <w:rPr>
            <w:rFonts w:ascii="Times New Roman"/>
            <w:color w:val="1154CC"/>
          </w:rPr>
          <w:t xml:space="preserve"> </w:t>
        </w:r>
        <w:r>
          <w:rPr>
            <w:rFonts w:ascii="Times New Roman"/>
            <w:color w:val="1154CC"/>
            <w:spacing w:val="-3"/>
          </w:rPr>
          <w:t xml:space="preserve"> </w:t>
        </w:r>
        <w:r>
          <w:rPr>
            <w:color w:val="1154CC"/>
            <w:spacing w:val="-1"/>
            <w:u w:val="thick" w:color="1154CC"/>
          </w:rPr>
          <w:t>WCG</w:t>
        </w:r>
      </w:hyperlink>
      <w:r>
        <w:rPr>
          <w:color w:val="201C1D"/>
        </w:rPr>
        <w:t>)</w:t>
      </w:r>
      <w:r>
        <w:rPr>
          <w:color w:val="201C1D"/>
          <w:spacing w:val="-1"/>
        </w:rPr>
        <w:t xml:space="preserve"> </w:t>
      </w:r>
      <w:r>
        <w:rPr>
          <w:i/>
          <w:spacing w:val="-1"/>
        </w:rPr>
        <w:t>Als</w:t>
      </w:r>
      <w:r>
        <w:rPr>
          <w:i/>
        </w:rPr>
        <w:t>o</w:t>
      </w:r>
      <w:r>
        <w:rPr>
          <w:i/>
          <w:spacing w:val="-1"/>
        </w:rPr>
        <w:t xml:space="preserve"> calle</w:t>
      </w:r>
      <w:r>
        <w:rPr>
          <w:i/>
        </w:rPr>
        <w:t>d</w:t>
      </w:r>
      <w:r>
        <w:rPr>
          <w:i/>
          <w:spacing w:val="-1"/>
        </w:rPr>
        <w:t xml:space="preserve"> Structur</w:t>
      </w:r>
      <w:r>
        <w:rPr>
          <w:i/>
        </w:rPr>
        <w:t>e</w:t>
      </w:r>
      <w:r>
        <w:rPr>
          <w:i/>
          <w:spacing w:val="-1"/>
        </w:rPr>
        <w:t xml:space="preserve"> Ignitio</w:t>
      </w:r>
      <w:r>
        <w:rPr>
          <w:i/>
        </w:rPr>
        <w:t>n</w:t>
      </w:r>
      <w:r>
        <w:rPr>
          <w:i/>
          <w:spacing w:val="-1"/>
        </w:rPr>
        <w:t xml:space="preserve"> Zon</w:t>
      </w:r>
      <w:r>
        <w:rPr>
          <w:i/>
        </w:rPr>
        <w:t>e</w:t>
      </w:r>
      <w:r>
        <w:rPr>
          <w:i/>
          <w:spacing w:val="-1"/>
        </w:rPr>
        <w:t xml:space="preserve"> o</w:t>
      </w:r>
      <w:r>
        <w:rPr>
          <w:i/>
        </w:rPr>
        <w:t>r</w:t>
      </w:r>
      <w:r>
        <w:rPr>
          <w:i/>
          <w:spacing w:val="-1"/>
        </w:rPr>
        <w:t xml:space="preserve"> Embe</w:t>
      </w:r>
      <w:r>
        <w:rPr>
          <w:i/>
        </w:rPr>
        <w:t>r</w:t>
      </w:r>
      <w:r>
        <w:rPr>
          <w:i/>
          <w:spacing w:val="-1"/>
        </w:rPr>
        <w:t xml:space="preserve"> Ignitio</w:t>
      </w:r>
      <w:r>
        <w:rPr>
          <w:i/>
        </w:rPr>
        <w:t>n</w:t>
      </w:r>
      <w:r>
        <w:rPr>
          <w:i/>
          <w:spacing w:val="-1"/>
        </w:rPr>
        <w:t xml:space="preserve"> Zone</w:t>
      </w:r>
      <w:r>
        <w:t>.</w:t>
      </w:r>
    </w:p>
    <w:p w14:paraId="71893B92" w14:textId="77777777" w:rsidR="00A57CF2" w:rsidRDefault="00A57CF2">
      <w:pPr>
        <w:pStyle w:val="BodyText"/>
        <w:spacing w:before="7"/>
        <w:ind w:left="0"/>
        <w:rPr>
          <w:sz w:val="12"/>
        </w:rPr>
      </w:pPr>
    </w:p>
    <w:p w14:paraId="38BF3E1C" w14:textId="77777777" w:rsidR="00A57CF2" w:rsidRDefault="004809B1">
      <w:pPr>
        <w:pStyle w:val="BodyText"/>
        <w:spacing w:before="93" w:line="276" w:lineRule="auto"/>
        <w:ind w:right="149"/>
      </w:pPr>
      <w:r>
        <w:pict w14:anchorId="54BDDA55">
          <v:line id="_x0000_s1028" style="position:absolute;left:0;text-align:left;z-index:-251812864;mso-position-horizontal-relative:page" from="437pt,30.7pt" to="472pt,30.7pt" strokecolor="#1154cc" strokeweight="1pt">
            <w10:wrap anchorx="page"/>
          </v:line>
        </w:pict>
      </w:r>
      <w:r>
        <w:rPr>
          <w:b/>
        </w:rPr>
        <w:t xml:space="preserve">Fire Hazard </w:t>
      </w:r>
      <w:r>
        <w:t xml:space="preserve">- A fuel complex, defined by volume, type condition, arrangement, and location, that determines the degree of ease of ignition and of resistance to control. </w:t>
      </w:r>
      <w:r>
        <w:rPr>
          <w:color w:val="201C1D"/>
        </w:rPr>
        <w:t>(</w:t>
      </w:r>
      <w:hyperlink r:id="rId7">
        <w:r>
          <w:rPr>
            <w:color w:val="1154CC"/>
          </w:rPr>
          <w:t>NWCG</w:t>
        </w:r>
      </w:hyperlink>
      <w:r>
        <w:rPr>
          <w:color w:val="201C1D"/>
        </w:rPr>
        <w:t>)</w:t>
      </w:r>
    </w:p>
    <w:p w14:paraId="1BBE8B92" w14:textId="77777777" w:rsidR="00A57CF2" w:rsidRDefault="004809B1">
      <w:pPr>
        <w:pStyle w:val="BodyText"/>
        <w:spacing w:before="200" w:line="276" w:lineRule="auto"/>
        <w:ind w:right="173"/>
      </w:pPr>
      <w:r>
        <w:rPr>
          <w:b/>
        </w:rPr>
        <w:t xml:space="preserve">Forest Action Plan </w:t>
      </w:r>
      <w:r>
        <w:t xml:space="preserve">- Every state has a </w:t>
      </w:r>
      <w:r>
        <w:t>forest action plan. A state’s Forest Action Plan includes in-depth analysis of forest conditions and trends and outlines strategies to conserve, protect, and enhance its forests and trees over the long run.</w:t>
      </w:r>
    </w:p>
    <w:p w14:paraId="77FD19E1" w14:textId="77777777" w:rsidR="00A57CF2" w:rsidRDefault="004809B1">
      <w:pPr>
        <w:spacing w:before="200" w:line="276" w:lineRule="auto"/>
        <w:ind w:left="100" w:right="149"/>
      </w:pPr>
      <w:r>
        <w:rPr>
          <w:b/>
        </w:rPr>
        <w:t xml:space="preserve">Forest Management Plan </w:t>
      </w:r>
      <w:r>
        <w:t>- Outlines the landowners’</w:t>
      </w:r>
      <w:r>
        <w:t xml:space="preserve"> </w:t>
      </w:r>
      <w:r>
        <w:rPr>
          <w:b/>
        </w:rPr>
        <w:t>vision for their forest</w:t>
      </w:r>
      <w:r>
        <w:t>, describes the current forest condition, and outlines a plan of action to achieve their management goals.</w:t>
      </w:r>
    </w:p>
    <w:p w14:paraId="43D6D5A2" w14:textId="77777777" w:rsidR="00A57CF2" w:rsidRDefault="00A57CF2">
      <w:pPr>
        <w:spacing w:line="276" w:lineRule="auto"/>
        <w:sectPr w:rsidR="00A57CF2">
          <w:pgSz w:w="12240" w:h="15840"/>
          <w:pgMar w:top="1380" w:right="1340" w:bottom="280" w:left="1340" w:header="720" w:footer="720" w:gutter="0"/>
          <w:cols w:space="720"/>
        </w:sectPr>
      </w:pPr>
    </w:p>
    <w:p w14:paraId="23CE7C4C" w14:textId="77777777" w:rsidR="00A57CF2" w:rsidRDefault="004809B1">
      <w:pPr>
        <w:pStyle w:val="BodyText"/>
        <w:spacing w:before="80" w:line="276" w:lineRule="auto"/>
      </w:pPr>
      <w:r>
        <w:rPr>
          <w:b/>
        </w:rPr>
        <w:lastRenderedPageBreak/>
        <w:t xml:space="preserve">Mitigation Infrastructure </w:t>
      </w:r>
      <w:r>
        <w:t>- the initial conditions and capacity to support wildland fire adaptation through access to networks, knowledge, training, equipment, and capital.</w:t>
      </w:r>
    </w:p>
    <w:p w14:paraId="43833E49" w14:textId="77777777" w:rsidR="00A57CF2" w:rsidRDefault="004809B1">
      <w:pPr>
        <w:pStyle w:val="BodyText"/>
        <w:spacing w:before="200" w:line="276" w:lineRule="auto"/>
        <w:ind w:right="149"/>
      </w:pPr>
      <w:r>
        <w:rPr>
          <w:b/>
        </w:rPr>
        <w:t xml:space="preserve">Messaging </w:t>
      </w:r>
      <w:r>
        <w:t>- a communication containing some specific information, news, advice, request, or the like. Messagi</w:t>
      </w:r>
      <w:r>
        <w:t>ng is a passive communication technique used for information sharing.</w:t>
      </w:r>
    </w:p>
    <w:p w14:paraId="1CF945B9" w14:textId="77777777" w:rsidR="00A57CF2" w:rsidRDefault="00A57CF2">
      <w:pPr>
        <w:pStyle w:val="BodyText"/>
        <w:spacing w:before="10"/>
        <w:ind w:left="0"/>
        <w:rPr>
          <w:sz w:val="20"/>
        </w:rPr>
      </w:pPr>
    </w:p>
    <w:p w14:paraId="21F47D76" w14:textId="77777777" w:rsidR="00A57CF2" w:rsidRDefault="004809B1">
      <w:pPr>
        <w:pStyle w:val="BodyText"/>
        <w:spacing w:line="276" w:lineRule="auto"/>
        <w:ind w:right="149"/>
      </w:pPr>
      <w:r>
        <w:rPr>
          <w:b/>
        </w:rPr>
        <w:t xml:space="preserve">Mitigation </w:t>
      </w:r>
      <w:r>
        <w:t>- Modifying the environment or human behavior to reduce potential adverse impacts from a natural hazard.</w:t>
      </w:r>
    </w:p>
    <w:p w14:paraId="3B7DD4A2" w14:textId="77777777" w:rsidR="00A57CF2" w:rsidRDefault="00A57CF2">
      <w:pPr>
        <w:pStyle w:val="BodyText"/>
        <w:spacing w:before="10"/>
        <w:ind w:left="0"/>
        <w:rPr>
          <w:sz w:val="20"/>
        </w:rPr>
      </w:pPr>
    </w:p>
    <w:p w14:paraId="6553309A" w14:textId="77777777" w:rsidR="00A57CF2" w:rsidRDefault="004809B1">
      <w:pPr>
        <w:pStyle w:val="BodyText"/>
        <w:spacing w:line="276" w:lineRule="auto"/>
      </w:pPr>
      <w:r>
        <w:rPr>
          <w:b/>
        </w:rPr>
        <w:t xml:space="preserve">Mitigation Actions </w:t>
      </w:r>
      <w:r>
        <w:t xml:space="preserve">- Actions that are implemented to reduce or eliminate (mitigate) risks to persons, property or natural resources. </w:t>
      </w:r>
      <w:r>
        <w:rPr>
          <w:b/>
        </w:rPr>
        <w:t>Definition Extens</w:t>
      </w:r>
      <w:r>
        <w:rPr>
          <w:b/>
        </w:rPr>
        <w:t>ion</w:t>
      </w:r>
      <w:r>
        <w:t xml:space="preserve">: These actions can be undertaken before and during a wildfire. Before a </w:t>
      </w:r>
      <w:proofErr w:type="gramStart"/>
      <w:r>
        <w:t>fire actions</w:t>
      </w:r>
      <w:proofErr w:type="gramEnd"/>
      <w:r>
        <w:t xml:space="preserve"> can include fuel treatments, creation of fuel breaks or barriers around critical or sensitive sites or resources, and vegetation modification and structural changes to</w:t>
      </w:r>
      <w:r>
        <w:t xml:space="preserve"> increase the chance a structure will survive a wildfire with or without active protection (sometimes referred to as defensible space or the home ignition zone). Mitigation actions can also occur during response and can include mechanical and physical task</w:t>
      </w:r>
      <w:r>
        <w:t xml:space="preserve">s, specific fire applications, and limited suppression actions. Such as </w:t>
      </w:r>
      <w:proofErr w:type="spellStart"/>
      <w:r>
        <w:t>fireline</w:t>
      </w:r>
      <w:proofErr w:type="spellEnd"/>
      <w:r>
        <w:t xml:space="preserve"> construction, and creating "black lines" through the use of controlled burnouts to limit fire spread and behavior. Mitigation actions can also be taken after a fire to reduce </w:t>
      </w:r>
      <w:r>
        <w:t>or eliminate fire secondary impacts such as</w:t>
      </w:r>
    </w:p>
    <w:p w14:paraId="437C7769" w14:textId="77777777" w:rsidR="00A57CF2" w:rsidRDefault="004809B1">
      <w:pPr>
        <w:pStyle w:val="BodyText"/>
      </w:pPr>
      <w:r>
        <w:t>post-fire flooding or debris flow.</w:t>
      </w:r>
    </w:p>
    <w:p w14:paraId="18FDCD77" w14:textId="77777777" w:rsidR="00A57CF2" w:rsidRDefault="00A57CF2">
      <w:pPr>
        <w:pStyle w:val="BodyText"/>
        <w:spacing w:before="2"/>
        <w:ind w:left="0"/>
        <w:rPr>
          <w:sz w:val="24"/>
        </w:rPr>
      </w:pPr>
    </w:p>
    <w:p w14:paraId="5BC00B4C" w14:textId="77777777" w:rsidR="00A57CF2" w:rsidRDefault="004809B1">
      <w:pPr>
        <w:pStyle w:val="BodyText"/>
        <w:spacing w:line="276" w:lineRule="auto"/>
        <w:ind w:right="138"/>
      </w:pPr>
      <w:r>
        <w:rPr>
          <w:b/>
        </w:rPr>
        <w:t xml:space="preserve">Prevention </w:t>
      </w:r>
      <w:r>
        <w:t xml:space="preserve">- Activities directed at reducing the incidence of human caused fires through public education, rules and regulations and law enforcement. </w:t>
      </w:r>
      <w:r>
        <w:rPr>
          <w:b/>
        </w:rPr>
        <w:t>Definition Extension</w:t>
      </w:r>
      <w:r>
        <w:t>: Prev</w:t>
      </w:r>
      <w:r>
        <w:t xml:space="preserve">ention is often used more </w:t>
      </w:r>
      <w:r>
        <w:rPr>
          <w:spacing w:val="-3"/>
        </w:rPr>
        <w:t xml:space="preserve">broadly, </w:t>
      </w:r>
      <w:r>
        <w:t xml:space="preserve">especially outside of the mitigation field, to include mitigation activities, but in emergency management and textbook definitions, they are very clearly separate elements of risk reduction, with </w:t>
      </w:r>
      <w:r>
        <w:rPr>
          <w:b/>
        </w:rPr>
        <w:t xml:space="preserve">prevention </w:t>
      </w:r>
      <w:r>
        <w:t>reducing the p</w:t>
      </w:r>
      <w:r>
        <w:t xml:space="preserve">robability of fire occurrence and </w:t>
      </w:r>
      <w:r>
        <w:rPr>
          <w:b/>
        </w:rPr>
        <w:t xml:space="preserve">mitigation </w:t>
      </w:r>
      <w:r>
        <w:t xml:space="preserve">reducing the consequences when fires </w:t>
      </w:r>
      <w:r>
        <w:rPr>
          <w:spacing w:val="-3"/>
        </w:rPr>
        <w:t xml:space="preserve">occur. </w:t>
      </w:r>
      <w:r>
        <w:rPr>
          <w:b/>
        </w:rPr>
        <w:t>See also</w:t>
      </w:r>
      <w:r>
        <w:rPr>
          <w:b/>
          <w:spacing w:val="-18"/>
        </w:rPr>
        <w:t xml:space="preserve"> </w:t>
      </w:r>
      <w:r>
        <w:t>mitigation.</w:t>
      </w:r>
    </w:p>
    <w:p w14:paraId="717E3DDF" w14:textId="77777777" w:rsidR="00A57CF2" w:rsidRDefault="00A57CF2">
      <w:pPr>
        <w:pStyle w:val="BodyText"/>
        <w:spacing w:before="10"/>
        <w:ind w:left="0"/>
        <w:rPr>
          <w:sz w:val="20"/>
        </w:rPr>
      </w:pPr>
    </w:p>
    <w:p w14:paraId="131876FF" w14:textId="77777777" w:rsidR="00A57CF2" w:rsidRDefault="004809B1">
      <w:pPr>
        <w:pStyle w:val="BodyText"/>
        <w:spacing w:line="276" w:lineRule="auto"/>
        <w:ind w:right="540"/>
      </w:pPr>
      <w:r>
        <w:rPr>
          <w:b/>
        </w:rPr>
        <w:t xml:space="preserve">Preparedness - </w:t>
      </w:r>
      <w:r>
        <w:t>A continuous cycle of planning, organizing, training, equipping, exercising, evaluating, and taking corrective action in an effort</w:t>
      </w:r>
      <w:r>
        <w:t xml:space="preserve"> to ensure effective coordination during </w:t>
      </w:r>
      <w:r>
        <w:rPr>
          <w:spacing w:val="-1"/>
        </w:rPr>
        <w:t>inciden</w:t>
      </w:r>
      <w:r>
        <w:t>t</w:t>
      </w:r>
      <w:r>
        <w:rPr>
          <w:spacing w:val="-1"/>
        </w:rPr>
        <w:t xml:space="preserve"> response</w:t>
      </w:r>
      <w:r>
        <w:t>.</w:t>
      </w:r>
      <w:r>
        <w:rPr>
          <w:spacing w:val="-1"/>
        </w:rPr>
        <w:t xml:space="preserve"> (</w:t>
      </w:r>
      <w:hyperlink r:id="rId8">
        <w:r>
          <w:rPr>
            <w:color w:val="1154CC"/>
            <w:spacing w:val="-133"/>
            <w:u w:val="thick" w:color="1154CC"/>
          </w:rPr>
          <w:t>F</w:t>
        </w:r>
        <w:r>
          <w:rPr>
            <w:rFonts w:ascii="Times New Roman"/>
            <w:color w:val="1154CC"/>
            <w:u w:val="thick" w:color="1154CC"/>
          </w:rPr>
          <w:t xml:space="preserve"> </w:t>
        </w:r>
        <w:r>
          <w:rPr>
            <w:rFonts w:ascii="Times New Roman"/>
            <w:color w:val="1154CC"/>
          </w:rPr>
          <w:t xml:space="preserve">  </w:t>
        </w:r>
        <w:r>
          <w:rPr>
            <w:color w:val="1154CC"/>
            <w:spacing w:val="-1"/>
            <w:u w:val="thick" w:color="1154CC"/>
          </w:rPr>
          <w:t>EM</w:t>
        </w:r>
        <w:r>
          <w:rPr>
            <w:color w:val="1154CC"/>
            <w:u w:val="thick" w:color="1154CC"/>
          </w:rPr>
          <w:t xml:space="preserve">A </w:t>
        </w:r>
        <w:r>
          <w:rPr>
            <w:color w:val="1154CC"/>
            <w:spacing w:val="-1"/>
            <w:u w:val="thick" w:color="1154CC"/>
          </w:rPr>
          <w:t>Glossar</w:t>
        </w:r>
        <w:r>
          <w:rPr>
            <w:color w:val="1154CC"/>
            <w:u w:val="thick" w:color="1154CC"/>
          </w:rPr>
          <w:t>y</w:t>
        </w:r>
        <w:r>
          <w:rPr>
            <w:color w:val="1154CC"/>
          </w:rPr>
          <w:t xml:space="preserve"> </w:t>
        </w:r>
      </w:hyperlink>
      <w:r>
        <w:rPr>
          <w:spacing w:val="-1"/>
        </w:rPr>
        <w:t>shortened</w:t>
      </w:r>
      <w:r>
        <w:t>)</w:t>
      </w:r>
    </w:p>
    <w:p w14:paraId="2C99C62A" w14:textId="77777777" w:rsidR="00A57CF2" w:rsidRDefault="004809B1">
      <w:pPr>
        <w:pStyle w:val="BodyText"/>
        <w:spacing w:before="200" w:line="276" w:lineRule="auto"/>
        <w:ind w:right="149"/>
      </w:pPr>
      <w:r>
        <w:rPr>
          <w:b/>
        </w:rPr>
        <w:t xml:space="preserve">Probability </w:t>
      </w:r>
      <w:r>
        <w:rPr>
          <w:b/>
          <w:color w:val="201C1D"/>
        </w:rPr>
        <w:t xml:space="preserve">- </w:t>
      </w:r>
      <w:r>
        <w:rPr>
          <w:color w:val="201C1D"/>
        </w:rPr>
        <w:t>A measure of the chance of event occurrence, quantified as a nu</w:t>
      </w:r>
      <w:r>
        <w:rPr>
          <w:color w:val="201C1D"/>
        </w:rPr>
        <w:t>merical value between zero and one. (</w:t>
      </w:r>
      <w:hyperlink r:id="rId9">
        <w:r>
          <w:rPr>
            <w:color w:val="1154CC"/>
            <w:u w:val="thick" w:color="1154CC"/>
          </w:rPr>
          <w:t>NWCG</w:t>
        </w:r>
      </w:hyperlink>
      <w:r>
        <w:rPr>
          <w:color w:val="201C1D"/>
        </w:rPr>
        <w:t>)</w:t>
      </w:r>
    </w:p>
    <w:p w14:paraId="22541592" w14:textId="77777777" w:rsidR="00A57CF2" w:rsidRDefault="004809B1">
      <w:pPr>
        <w:pStyle w:val="BodyText"/>
        <w:spacing w:before="200" w:line="276" w:lineRule="auto"/>
        <w:ind w:right="51"/>
      </w:pPr>
      <w:r>
        <w:rPr>
          <w:b/>
        </w:rPr>
        <w:t xml:space="preserve">Response </w:t>
      </w:r>
      <w:r>
        <w:t>- Activities that address the short-term, direct effects of an incident. Response includes immediate actions to save lives, protect property, and meet basic human needs. Response also includes the execution of emergency operations plans and of mitigation a</w:t>
      </w:r>
      <w:r>
        <w:t>ctivities designed to limit the loss of life, personal injury, property damage, and other unfavorable outcomes during an incident. (</w:t>
      </w:r>
      <w:proofErr w:type="gramStart"/>
      <w:r>
        <w:t>modified</w:t>
      </w:r>
      <w:proofErr w:type="gramEnd"/>
      <w:r>
        <w:t xml:space="preserve"> from </w:t>
      </w:r>
      <w:hyperlink r:id="rId10">
        <w:r>
          <w:rPr>
            <w:color w:val="1154CC"/>
            <w:u w:val="thick" w:color="1154CC"/>
          </w:rPr>
          <w:t>FEMA Glossary</w:t>
        </w:r>
      </w:hyperlink>
      <w:r>
        <w:t>)</w:t>
      </w:r>
    </w:p>
    <w:p w14:paraId="0ECC537D" w14:textId="77777777" w:rsidR="00A57CF2" w:rsidRDefault="004809B1">
      <w:pPr>
        <w:pStyle w:val="BodyText"/>
        <w:spacing w:before="200" w:line="276" w:lineRule="auto"/>
        <w:ind w:right="149"/>
      </w:pPr>
      <w:r>
        <w:rPr>
          <w:b/>
        </w:rPr>
        <w:t>Recov</w:t>
      </w:r>
      <w:r>
        <w:rPr>
          <w:b/>
        </w:rPr>
        <w:t xml:space="preserve">ery </w:t>
      </w:r>
      <w:r>
        <w:t xml:space="preserve">- Encompasses both short-term and long-term efforts for the rebuilding and revitalization of affected communities. </w:t>
      </w:r>
      <w:r>
        <w:rPr>
          <w:b/>
        </w:rPr>
        <w:t>Definition Extension</w:t>
      </w:r>
      <w:r>
        <w:t>: Short-term recovery focuses on crisis counseling and restoration of lifelines such as water and electric supply, an</w:t>
      </w:r>
      <w:r>
        <w:t>d critical facilities. Long-term recovery includes more permanent rebuilding.</w:t>
      </w:r>
    </w:p>
    <w:p w14:paraId="4FABA6E5" w14:textId="77777777" w:rsidR="00A57CF2" w:rsidRDefault="00A57CF2">
      <w:pPr>
        <w:spacing w:line="276" w:lineRule="auto"/>
        <w:sectPr w:rsidR="00A57CF2">
          <w:pgSz w:w="12240" w:h="15840"/>
          <w:pgMar w:top="1360" w:right="1340" w:bottom="280" w:left="1340" w:header="720" w:footer="720" w:gutter="0"/>
          <w:cols w:space="720"/>
        </w:sectPr>
      </w:pPr>
    </w:p>
    <w:p w14:paraId="072E79C9" w14:textId="77777777" w:rsidR="00A57CF2" w:rsidRDefault="004809B1">
      <w:pPr>
        <w:pStyle w:val="BodyText"/>
        <w:spacing w:before="80" w:line="276" w:lineRule="auto"/>
        <w:ind w:right="126"/>
      </w:pPr>
      <w:r>
        <w:rPr>
          <w:b/>
        </w:rPr>
        <w:lastRenderedPageBreak/>
        <w:t xml:space="preserve">Risk - </w:t>
      </w:r>
      <w:r>
        <w:t xml:space="preserve">probability that a fire will occur and conditions that would lead to worse consequences when a fire occurs. </w:t>
      </w:r>
      <w:r>
        <w:rPr>
          <w:b/>
        </w:rPr>
        <w:t xml:space="preserve">See also </w:t>
      </w:r>
      <w:r>
        <w:t xml:space="preserve">probability and consequence. </w:t>
      </w:r>
      <w:r>
        <w:rPr>
          <w:b/>
        </w:rPr>
        <w:t>Definition Exte</w:t>
      </w:r>
      <w:r>
        <w:rPr>
          <w:b/>
        </w:rPr>
        <w:t xml:space="preserve">nsion: </w:t>
      </w:r>
      <w:r>
        <w:t xml:space="preserve">The term Risk is given different definitions depending on the field and context. Common to most definitions of risk is uncertainty and undesirable outcomes. </w:t>
      </w:r>
      <w:r>
        <w:rPr>
          <w:color w:val="201C1D"/>
        </w:rPr>
        <w:t>If there is no uncertainty or there are no consequences, there is no risk.</w:t>
      </w:r>
    </w:p>
    <w:p w14:paraId="1D02B84A" w14:textId="77777777" w:rsidR="00A57CF2" w:rsidRDefault="004809B1">
      <w:pPr>
        <w:spacing w:before="200" w:line="276" w:lineRule="auto"/>
        <w:ind w:left="100"/>
      </w:pPr>
      <w:r>
        <w:t>Here is a more nu</w:t>
      </w:r>
      <w:r>
        <w:t xml:space="preserve">anced and detailed definition and description of the term risk. This reference was taken from </w:t>
      </w:r>
      <w:r>
        <w:rPr>
          <w:b/>
          <w:color w:val="201C1D"/>
        </w:rPr>
        <w:t xml:space="preserve">Risk Terminology Primer: Basic Principles and a Glossary for the Wildland Fire Management Community, </w:t>
      </w:r>
      <w:r>
        <w:t>USDA Forest Service RMRS-GTR-349. 2016.</w:t>
      </w:r>
    </w:p>
    <w:p w14:paraId="0C649F11" w14:textId="77777777" w:rsidR="00A57CF2" w:rsidRDefault="004809B1">
      <w:pPr>
        <w:pStyle w:val="BodyText"/>
        <w:spacing w:before="200" w:line="276" w:lineRule="auto"/>
        <w:ind w:left="1000" w:right="982" w:firstLine="360"/>
      </w:pPr>
      <w:r>
        <w:rPr>
          <w:color w:val="201C1D"/>
        </w:rPr>
        <w:t>We use probability to capture the uncertainty surrounding the occurrence of an event. How we think about and attempt to quantify probability will depend on the spatial and temporal scope of the event in question. For instance, we may consider the probabili</w:t>
      </w:r>
      <w:r>
        <w:rPr>
          <w:color w:val="201C1D"/>
        </w:rPr>
        <w:t>ty of a given suppression action achieving its stated objectives in the next burning period, the probability of a given ignition growing to threaten a community in the next 7 to 14 days, or the probability of experiencing fire of a given intensity in a giv</w:t>
      </w:r>
      <w:r>
        <w:rPr>
          <w:color w:val="201C1D"/>
        </w:rPr>
        <w:t>en location in the next fire season.</w:t>
      </w:r>
    </w:p>
    <w:p w14:paraId="0B36FACA" w14:textId="77777777" w:rsidR="00A57CF2" w:rsidRDefault="004809B1">
      <w:pPr>
        <w:pStyle w:val="BodyText"/>
        <w:spacing w:line="276" w:lineRule="auto"/>
        <w:ind w:left="1000" w:right="925" w:firstLine="360"/>
      </w:pPr>
      <w:r>
        <w:rPr>
          <w:color w:val="201C1D"/>
        </w:rPr>
        <w:t>We use consequences to describe the potential losses or benefits associated with the event. Describing consequences requires that we first identify what it is we value that may be affected by fire. This could be the liv</w:t>
      </w:r>
      <w:r>
        <w:rPr>
          <w:color w:val="201C1D"/>
        </w:rPr>
        <w:t>es of fire responders and the public, or homes and other built infrastructure, or natural resources such as wildlife habitat and timber. These elements have variously been referred to simply as “values,” or “values-at-risk,” or in more recent landscape ass</w:t>
      </w:r>
      <w:r>
        <w:rPr>
          <w:color w:val="201C1D"/>
        </w:rPr>
        <w:t>essments, “highly valued resources and assets” (HVRAs).</w:t>
      </w:r>
    </w:p>
    <w:p w14:paraId="573FBFEB" w14:textId="77777777" w:rsidR="00A57CF2" w:rsidRDefault="004809B1">
      <w:pPr>
        <w:pStyle w:val="BodyText"/>
        <w:spacing w:line="276" w:lineRule="auto"/>
        <w:ind w:left="1000" w:right="920" w:firstLine="360"/>
      </w:pPr>
      <w:r>
        <w:rPr>
          <w:color w:val="201C1D"/>
        </w:rPr>
        <w:t>Second, we must identify what the effects of fire might be on those things we value. Providing specificity on the potential consequences of fire is necessary to clearly and comprehensively describe ri</w:t>
      </w:r>
      <w:r>
        <w:rPr>
          <w:color w:val="201C1D"/>
        </w:rPr>
        <w:t>sk. The relative susceptibility</w:t>
      </w:r>
      <w:r>
        <w:rPr>
          <w:color w:val="201C1D"/>
          <w:spacing w:val="-6"/>
        </w:rPr>
        <w:t xml:space="preserve"> </w:t>
      </w:r>
      <w:r>
        <w:rPr>
          <w:color w:val="201C1D"/>
        </w:rPr>
        <w:t>of</w:t>
      </w:r>
      <w:r>
        <w:rPr>
          <w:color w:val="201C1D"/>
          <w:spacing w:val="-5"/>
        </w:rPr>
        <w:t xml:space="preserve"> </w:t>
      </w:r>
      <w:r>
        <w:rPr>
          <w:color w:val="201C1D"/>
        </w:rPr>
        <w:t>HVRAs</w:t>
      </w:r>
      <w:r>
        <w:rPr>
          <w:color w:val="201C1D"/>
          <w:spacing w:val="-6"/>
        </w:rPr>
        <w:t xml:space="preserve"> </w:t>
      </w:r>
      <w:r>
        <w:rPr>
          <w:color w:val="201C1D"/>
        </w:rPr>
        <w:t>to</w:t>
      </w:r>
      <w:r>
        <w:rPr>
          <w:color w:val="201C1D"/>
          <w:spacing w:val="-5"/>
        </w:rPr>
        <w:t xml:space="preserve"> </w:t>
      </w:r>
      <w:r>
        <w:rPr>
          <w:color w:val="201C1D"/>
        </w:rPr>
        <w:t>fire,</w:t>
      </w:r>
      <w:r>
        <w:rPr>
          <w:color w:val="201C1D"/>
          <w:spacing w:val="-5"/>
        </w:rPr>
        <w:t xml:space="preserve"> </w:t>
      </w:r>
      <w:r>
        <w:rPr>
          <w:color w:val="201C1D"/>
        </w:rPr>
        <w:t>or</w:t>
      </w:r>
      <w:r>
        <w:rPr>
          <w:color w:val="201C1D"/>
          <w:spacing w:val="-6"/>
        </w:rPr>
        <w:t xml:space="preserve"> </w:t>
      </w:r>
      <w:r>
        <w:rPr>
          <w:color w:val="201C1D"/>
        </w:rPr>
        <w:t>to</w:t>
      </w:r>
      <w:r>
        <w:rPr>
          <w:color w:val="201C1D"/>
          <w:spacing w:val="-5"/>
        </w:rPr>
        <w:t xml:space="preserve"> </w:t>
      </w:r>
      <w:r>
        <w:rPr>
          <w:color w:val="201C1D"/>
        </w:rPr>
        <w:t>actions</w:t>
      </w:r>
      <w:r>
        <w:rPr>
          <w:color w:val="201C1D"/>
          <w:spacing w:val="-5"/>
        </w:rPr>
        <w:t xml:space="preserve"> </w:t>
      </w:r>
      <w:r>
        <w:rPr>
          <w:color w:val="201C1D"/>
        </w:rPr>
        <w:t>taken</w:t>
      </w:r>
      <w:r>
        <w:rPr>
          <w:color w:val="201C1D"/>
          <w:spacing w:val="-6"/>
        </w:rPr>
        <w:t xml:space="preserve"> </w:t>
      </w:r>
      <w:r>
        <w:rPr>
          <w:color w:val="201C1D"/>
        </w:rPr>
        <w:t>while</w:t>
      </w:r>
      <w:r>
        <w:rPr>
          <w:color w:val="201C1D"/>
          <w:spacing w:val="-5"/>
        </w:rPr>
        <w:t xml:space="preserve"> </w:t>
      </w:r>
      <w:r>
        <w:rPr>
          <w:color w:val="201C1D"/>
        </w:rPr>
        <w:t>managing</w:t>
      </w:r>
      <w:r>
        <w:rPr>
          <w:color w:val="201C1D"/>
          <w:spacing w:val="-5"/>
        </w:rPr>
        <w:t xml:space="preserve"> </w:t>
      </w:r>
      <w:r>
        <w:rPr>
          <w:color w:val="201C1D"/>
        </w:rPr>
        <w:t>fire,</w:t>
      </w:r>
      <w:r>
        <w:rPr>
          <w:color w:val="201C1D"/>
          <w:spacing w:val="-6"/>
        </w:rPr>
        <w:t xml:space="preserve"> </w:t>
      </w:r>
      <w:r>
        <w:rPr>
          <w:color w:val="201C1D"/>
        </w:rPr>
        <w:t>dictates consequences. Some things we value, such as wooden structures, may be highly susceptible to loss from exposure to fire. In contrast, structures built with c</w:t>
      </w:r>
      <w:r>
        <w:rPr>
          <w:color w:val="201C1D"/>
        </w:rPr>
        <w:t xml:space="preserve">oncrete and metal may have low susceptibility to loss, and others, like fire-dependent wildlife, may actually benefit from fire. Estimating susceptibility allows us to estimate the potential </w:t>
      </w:r>
      <w:r>
        <w:rPr>
          <w:color w:val="201C1D"/>
          <w:spacing w:val="-3"/>
        </w:rPr>
        <w:t xml:space="preserve">severity, </w:t>
      </w:r>
      <w:r>
        <w:rPr>
          <w:color w:val="201C1D"/>
        </w:rPr>
        <w:t xml:space="preserve">or magnitude, of fire effects and consequences. How we </w:t>
      </w:r>
      <w:r>
        <w:rPr>
          <w:color w:val="201C1D"/>
        </w:rPr>
        <w:t>choose to mitigate risks will depend on the relationship between potential fire consequences and</w:t>
      </w:r>
      <w:r>
        <w:rPr>
          <w:color w:val="201C1D"/>
          <w:spacing w:val="-17"/>
        </w:rPr>
        <w:t xml:space="preserve"> </w:t>
      </w:r>
      <w:r>
        <w:rPr>
          <w:color w:val="201C1D"/>
        </w:rPr>
        <w:t>objectives.</w:t>
      </w:r>
    </w:p>
    <w:p w14:paraId="43B27E7A" w14:textId="77777777" w:rsidR="00A57CF2" w:rsidRDefault="004809B1">
      <w:pPr>
        <w:pStyle w:val="BodyText"/>
        <w:spacing w:line="276" w:lineRule="auto"/>
        <w:ind w:left="1000" w:right="925" w:firstLine="360"/>
      </w:pPr>
      <w:r>
        <w:rPr>
          <w:color w:val="201C1D"/>
        </w:rPr>
        <w:t xml:space="preserve">Note that the idea of incorporating benefits is consistent with the definition of risk as “probability and consequence” as opposed to “probability </w:t>
      </w:r>
      <w:r>
        <w:rPr>
          <w:color w:val="201C1D"/>
        </w:rPr>
        <w:t>and loss.” As it applies to wildland fire, this framing allows that today’s fire can provide a benefit by reducing tomorrow’s risk, and further that fire can result in substantial ecological benefit (e.g., stimulating regeneration or seed release, minerali</w:t>
      </w:r>
      <w:r>
        <w:rPr>
          <w:color w:val="201C1D"/>
        </w:rPr>
        <w:t>zing nutrients, reducing encroachment, creating suitable habitat conditions). Admittedly, there is no universally agreed-upon standard in the broader risk literature on the question of whether to include benefits; some</w:t>
      </w:r>
    </w:p>
    <w:p w14:paraId="31AADB93" w14:textId="77777777" w:rsidR="00A57CF2" w:rsidRDefault="00A57CF2">
      <w:pPr>
        <w:spacing w:line="276" w:lineRule="auto"/>
        <w:sectPr w:rsidR="00A57CF2">
          <w:pgSz w:w="12240" w:h="15840"/>
          <w:pgMar w:top="1360" w:right="1340" w:bottom="280" w:left="1340" w:header="720" w:footer="720" w:gutter="0"/>
          <w:cols w:space="720"/>
        </w:sectPr>
      </w:pPr>
    </w:p>
    <w:p w14:paraId="02B6544C" w14:textId="77777777" w:rsidR="00A57CF2" w:rsidRDefault="004809B1">
      <w:pPr>
        <w:pStyle w:val="BodyText"/>
        <w:tabs>
          <w:tab w:val="left" w:leader="dot" w:pos="5228"/>
        </w:tabs>
        <w:spacing w:before="80"/>
        <w:ind w:left="1000"/>
      </w:pPr>
      <w:r>
        <w:rPr>
          <w:color w:val="201C1D"/>
        </w:rPr>
        <w:lastRenderedPageBreak/>
        <w:t>instead consider risks</w:t>
      </w:r>
      <w:r>
        <w:rPr>
          <w:color w:val="201C1D"/>
          <w:spacing w:val="-19"/>
        </w:rPr>
        <w:t xml:space="preserve"> </w:t>
      </w:r>
      <w:r>
        <w:rPr>
          <w:color w:val="201C1D"/>
        </w:rPr>
        <w:t>and</w:t>
      </w:r>
      <w:r>
        <w:rPr>
          <w:color w:val="201C1D"/>
          <w:spacing w:val="-6"/>
        </w:rPr>
        <w:t xml:space="preserve"> </w:t>
      </w:r>
      <w:r>
        <w:rPr>
          <w:color w:val="201C1D"/>
        </w:rPr>
        <w:t>opportunities</w:t>
      </w:r>
      <w:r>
        <w:rPr>
          <w:color w:val="201C1D"/>
        </w:rPr>
        <w:tab/>
        <w:t>Ultimately managers can</w:t>
      </w:r>
      <w:r>
        <w:rPr>
          <w:color w:val="201C1D"/>
          <w:spacing w:val="-6"/>
        </w:rPr>
        <w:t xml:space="preserve"> </w:t>
      </w:r>
      <w:r>
        <w:rPr>
          <w:color w:val="201C1D"/>
        </w:rPr>
        <w:t>decide</w:t>
      </w:r>
    </w:p>
    <w:p w14:paraId="27CC9C70" w14:textId="77777777" w:rsidR="00A57CF2" w:rsidRDefault="004809B1">
      <w:pPr>
        <w:pStyle w:val="BodyText"/>
        <w:spacing w:before="38" w:line="276" w:lineRule="auto"/>
        <w:ind w:left="1000" w:right="982"/>
      </w:pPr>
      <w:r>
        <w:rPr>
          <w:color w:val="201C1D"/>
        </w:rPr>
        <w:t>for themselves how to approach this issue as long as they are clear and consistent in how they use the term “risk,” and are in some form considering fire benefits where appropriate.</w:t>
      </w:r>
    </w:p>
    <w:p w14:paraId="6F9A2A56" w14:textId="77777777" w:rsidR="00A57CF2" w:rsidRDefault="00A57CF2">
      <w:pPr>
        <w:pStyle w:val="BodyText"/>
        <w:ind w:left="0"/>
        <w:rPr>
          <w:sz w:val="24"/>
        </w:rPr>
      </w:pPr>
    </w:p>
    <w:p w14:paraId="08571830" w14:textId="77777777" w:rsidR="00A57CF2" w:rsidRDefault="004809B1">
      <w:pPr>
        <w:pStyle w:val="BodyText"/>
        <w:spacing w:before="215" w:line="276" w:lineRule="auto"/>
        <w:ind w:right="76"/>
      </w:pPr>
      <w:r>
        <w:rPr>
          <w:b/>
        </w:rPr>
        <w:t xml:space="preserve">Slash </w:t>
      </w:r>
      <w:r>
        <w:t xml:space="preserve">- Debris resulting from such natural events as wind, fire, or snow </w:t>
      </w:r>
      <w:r>
        <w:t>breakage; or such human activities as road construction, logging, pruning, thinning, or brush cutting. It includes logs, chunks, bark, branches, stumps, and broken understory trees or brush. Slash is a common byproduct of vegetation management for wildfire</w:t>
      </w:r>
      <w:r>
        <w:t xml:space="preserve"> mitigation.</w:t>
      </w:r>
    </w:p>
    <w:p w14:paraId="10478F21" w14:textId="77777777" w:rsidR="00A57CF2" w:rsidRDefault="004809B1">
      <w:pPr>
        <w:spacing w:before="200" w:line="276" w:lineRule="auto"/>
        <w:ind w:left="100" w:right="586"/>
        <w:jc w:val="both"/>
      </w:pPr>
      <w:r>
        <w:rPr>
          <w:b/>
        </w:rPr>
        <w:t>Structure</w:t>
      </w:r>
      <w:r>
        <w:rPr>
          <w:b/>
          <w:spacing w:val="-14"/>
        </w:rPr>
        <w:t xml:space="preserve"> </w:t>
      </w:r>
      <w:r>
        <w:rPr>
          <w:b/>
        </w:rPr>
        <w:t>Assessment</w:t>
      </w:r>
      <w:r>
        <w:rPr>
          <w:b/>
          <w:spacing w:val="-6"/>
        </w:rPr>
        <w:t xml:space="preserve"> </w:t>
      </w:r>
      <w:r>
        <w:rPr>
          <w:b/>
        </w:rPr>
        <w:t>or</w:t>
      </w:r>
      <w:r>
        <w:rPr>
          <w:b/>
          <w:spacing w:val="-6"/>
        </w:rPr>
        <w:t xml:space="preserve"> </w:t>
      </w:r>
      <w:r>
        <w:rPr>
          <w:b/>
        </w:rPr>
        <w:t>Home</w:t>
      </w:r>
      <w:r>
        <w:rPr>
          <w:b/>
          <w:spacing w:val="-13"/>
        </w:rPr>
        <w:t xml:space="preserve"> </w:t>
      </w:r>
      <w:r>
        <w:rPr>
          <w:b/>
        </w:rPr>
        <w:t>Assessment:</w:t>
      </w:r>
      <w:r>
        <w:rPr>
          <w:b/>
          <w:spacing w:val="10"/>
        </w:rPr>
        <w:t xml:space="preserve"> </w:t>
      </w:r>
      <w:r>
        <w:t>Evaluation</w:t>
      </w:r>
      <w:r>
        <w:rPr>
          <w:spacing w:val="-6"/>
        </w:rPr>
        <w:t xml:space="preserve"> </w:t>
      </w:r>
      <w:r>
        <w:t>of</w:t>
      </w:r>
      <w:r>
        <w:rPr>
          <w:spacing w:val="-6"/>
        </w:rPr>
        <w:t xml:space="preserve"> </w:t>
      </w:r>
      <w:r>
        <w:t>a</w:t>
      </w:r>
      <w:r>
        <w:rPr>
          <w:spacing w:val="-6"/>
        </w:rPr>
        <w:t xml:space="preserve"> </w:t>
      </w:r>
      <w:r>
        <w:t>dwelling</w:t>
      </w:r>
      <w:r>
        <w:rPr>
          <w:spacing w:val="-6"/>
        </w:rPr>
        <w:t xml:space="preserve"> </w:t>
      </w:r>
      <w:r>
        <w:t>and</w:t>
      </w:r>
      <w:r>
        <w:rPr>
          <w:spacing w:val="-6"/>
        </w:rPr>
        <w:t xml:space="preserve"> </w:t>
      </w:r>
      <w:r>
        <w:t>its</w:t>
      </w:r>
      <w:r>
        <w:rPr>
          <w:spacing w:val="-6"/>
        </w:rPr>
        <w:t xml:space="preserve"> </w:t>
      </w:r>
      <w:r>
        <w:t>immediate surrounding</w:t>
      </w:r>
      <w:r>
        <w:rPr>
          <w:spacing w:val="-5"/>
        </w:rPr>
        <w:t xml:space="preserve"> </w:t>
      </w:r>
      <w:r>
        <w:t>to</w:t>
      </w:r>
      <w:r>
        <w:rPr>
          <w:spacing w:val="-5"/>
        </w:rPr>
        <w:t xml:space="preserve"> </w:t>
      </w:r>
      <w:r>
        <w:t>determine</w:t>
      </w:r>
      <w:r>
        <w:rPr>
          <w:spacing w:val="-5"/>
        </w:rPr>
        <w:t xml:space="preserve"> </w:t>
      </w:r>
      <w:r>
        <w:t>its</w:t>
      </w:r>
      <w:r>
        <w:rPr>
          <w:spacing w:val="-4"/>
        </w:rPr>
        <w:t xml:space="preserve"> </w:t>
      </w:r>
      <w:r>
        <w:t>potential</w:t>
      </w:r>
      <w:r>
        <w:rPr>
          <w:spacing w:val="-5"/>
        </w:rPr>
        <w:t xml:space="preserve"> </w:t>
      </w:r>
      <w:r>
        <w:t>to</w:t>
      </w:r>
      <w:r>
        <w:rPr>
          <w:spacing w:val="-5"/>
        </w:rPr>
        <w:t xml:space="preserve"> </w:t>
      </w:r>
      <w:r>
        <w:t>escape</w:t>
      </w:r>
      <w:r>
        <w:rPr>
          <w:spacing w:val="-4"/>
        </w:rPr>
        <w:t xml:space="preserve"> </w:t>
      </w:r>
      <w:r>
        <w:t>damage</w:t>
      </w:r>
      <w:r>
        <w:rPr>
          <w:spacing w:val="-5"/>
        </w:rPr>
        <w:t xml:space="preserve"> </w:t>
      </w:r>
      <w:r>
        <w:t>by</w:t>
      </w:r>
      <w:r>
        <w:rPr>
          <w:spacing w:val="-5"/>
        </w:rPr>
        <w:t xml:space="preserve"> </w:t>
      </w:r>
      <w:r>
        <w:t>an</w:t>
      </w:r>
      <w:r>
        <w:rPr>
          <w:spacing w:val="-4"/>
        </w:rPr>
        <w:t xml:space="preserve"> </w:t>
      </w:r>
      <w:r>
        <w:t>approaching</w:t>
      </w:r>
      <w:r>
        <w:rPr>
          <w:spacing w:val="-5"/>
        </w:rPr>
        <w:t xml:space="preserve"> </w:t>
      </w:r>
      <w:r>
        <w:t>wildland</w:t>
      </w:r>
      <w:r>
        <w:rPr>
          <w:spacing w:val="-5"/>
        </w:rPr>
        <w:t xml:space="preserve"> </w:t>
      </w:r>
      <w:r>
        <w:t>fire.</w:t>
      </w:r>
    </w:p>
    <w:p w14:paraId="244AA67A" w14:textId="77777777" w:rsidR="00A57CF2" w:rsidRDefault="004809B1">
      <w:pPr>
        <w:pStyle w:val="BodyText"/>
        <w:spacing w:line="276" w:lineRule="auto"/>
        <w:ind w:right="472"/>
        <w:jc w:val="both"/>
      </w:pPr>
      <w:r>
        <w:pict w14:anchorId="126DDBFA">
          <v:line id="_x0000_s1027" style="position:absolute;left:0;text-align:left;z-index:-251811840;mso-position-horizontal-relative:page" from="236pt,40.5pt" to="271pt,40.5pt" strokecolor="#1154cc" strokeweight="1pt">
            <w10:wrap anchorx="page"/>
          </v:line>
        </w:pict>
      </w:r>
      <w:r>
        <w:t>Includes</w:t>
      </w:r>
      <w:r>
        <w:rPr>
          <w:spacing w:val="-6"/>
        </w:rPr>
        <w:t xml:space="preserve"> </w:t>
      </w:r>
      <w:r>
        <w:t>the</w:t>
      </w:r>
      <w:r>
        <w:rPr>
          <w:spacing w:val="-5"/>
        </w:rPr>
        <w:t xml:space="preserve"> </w:t>
      </w:r>
      <w:r>
        <w:t>fuels</w:t>
      </w:r>
      <w:r>
        <w:rPr>
          <w:spacing w:val="-5"/>
        </w:rPr>
        <w:t xml:space="preserve"> </w:t>
      </w:r>
      <w:r>
        <w:t>and</w:t>
      </w:r>
      <w:r>
        <w:rPr>
          <w:spacing w:val="-5"/>
        </w:rPr>
        <w:t xml:space="preserve"> </w:t>
      </w:r>
      <w:r>
        <w:t>vegetation</w:t>
      </w:r>
      <w:r>
        <w:rPr>
          <w:spacing w:val="-6"/>
        </w:rPr>
        <w:t xml:space="preserve"> </w:t>
      </w:r>
      <w:r>
        <w:t>in</w:t>
      </w:r>
      <w:r>
        <w:rPr>
          <w:spacing w:val="-5"/>
        </w:rPr>
        <w:t xml:space="preserve"> </w:t>
      </w:r>
      <w:r>
        <w:t>the</w:t>
      </w:r>
      <w:r>
        <w:rPr>
          <w:spacing w:val="-5"/>
        </w:rPr>
        <w:t xml:space="preserve"> </w:t>
      </w:r>
      <w:r>
        <w:t>yard</w:t>
      </w:r>
      <w:r>
        <w:rPr>
          <w:spacing w:val="-5"/>
        </w:rPr>
        <w:t xml:space="preserve"> </w:t>
      </w:r>
      <w:r>
        <w:t>and</w:t>
      </w:r>
      <w:r>
        <w:rPr>
          <w:spacing w:val="-6"/>
        </w:rPr>
        <w:t xml:space="preserve"> </w:t>
      </w:r>
      <w:r>
        <w:t>adjacent</w:t>
      </w:r>
      <w:r>
        <w:rPr>
          <w:spacing w:val="-5"/>
        </w:rPr>
        <w:t xml:space="preserve"> </w:t>
      </w:r>
      <w:r>
        <w:t>to</w:t>
      </w:r>
      <w:r>
        <w:rPr>
          <w:spacing w:val="-5"/>
        </w:rPr>
        <w:t xml:space="preserve"> </w:t>
      </w:r>
      <w:r>
        <w:t>the</w:t>
      </w:r>
      <w:r>
        <w:rPr>
          <w:spacing w:val="-5"/>
        </w:rPr>
        <w:t xml:space="preserve"> </w:t>
      </w:r>
      <w:r>
        <w:t>structure,</w:t>
      </w:r>
      <w:r>
        <w:rPr>
          <w:spacing w:val="-6"/>
        </w:rPr>
        <w:t xml:space="preserve"> </w:t>
      </w:r>
      <w:r>
        <w:t>roof</w:t>
      </w:r>
      <w:r>
        <w:rPr>
          <w:spacing w:val="-5"/>
        </w:rPr>
        <w:t xml:space="preserve"> </w:t>
      </w:r>
      <w:r>
        <w:t xml:space="preserve">environment, decking and siding materials, prevailing winds, </w:t>
      </w:r>
      <w:r>
        <w:rPr>
          <w:spacing w:val="-3"/>
        </w:rPr>
        <w:t xml:space="preserve">topography, </w:t>
      </w:r>
      <w:r>
        <w:t xml:space="preserve">fire </w:t>
      </w:r>
      <w:r>
        <w:rPr>
          <w:spacing w:val="-3"/>
        </w:rPr>
        <w:t xml:space="preserve">history, </w:t>
      </w:r>
      <w:r>
        <w:t>etc., with the intent of mitigating fire hazards and risks.</w:t>
      </w:r>
      <w:r>
        <w:rPr>
          <w:spacing w:val="-7"/>
        </w:rPr>
        <w:t xml:space="preserve"> </w:t>
      </w:r>
      <w:r>
        <w:rPr>
          <w:color w:val="201C1D"/>
        </w:rPr>
        <w:t>(</w:t>
      </w:r>
      <w:hyperlink r:id="rId11">
        <w:r>
          <w:rPr>
            <w:color w:val="1154CC"/>
          </w:rPr>
          <w:t>NWCG</w:t>
        </w:r>
      </w:hyperlink>
      <w:r>
        <w:rPr>
          <w:color w:val="201C1D"/>
        </w:rPr>
        <w:t>)</w:t>
      </w:r>
    </w:p>
    <w:p w14:paraId="5EE166B8" w14:textId="77777777" w:rsidR="00A57CF2" w:rsidRDefault="004809B1">
      <w:pPr>
        <w:pStyle w:val="BodyText"/>
        <w:spacing w:before="200" w:line="276" w:lineRule="auto"/>
        <w:ind w:right="540"/>
      </w:pPr>
      <w:r>
        <w:rPr>
          <w:b/>
        </w:rPr>
        <w:t xml:space="preserve">Structure Hardening </w:t>
      </w:r>
      <w:r>
        <w:t xml:space="preserve">- Modify the </w:t>
      </w:r>
      <w:r>
        <w:t>building materials and design features of a structure for wildfire resistance.</w:t>
      </w:r>
    </w:p>
    <w:p w14:paraId="082E76DD" w14:textId="77777777" w:rsidR="00A57CF2" w:rsidRDefault="004809B1">
      <w:pPr>
        <w:pStyle w:val="BodyText"/>
        <w:spacing w:before="200" w:line="276" w:lineRule="auto"/>
        <w:ind w:right="540"/>
      </w:pPr>
      <w:r>
        <w:rPr>
          <w:b/>
          <w:color w:val="201C1D"/>
        </w:rPr>
        <w:t xml:space="preserve">Return on Investment (R.O.I.)- </w:t>
      </w:r>
      <w:r>
        <w:rPr>
          <w:color w:val="201C1D"/>
        </w:rPr>
        <w:t>Calculation of the value of measures intended to achieve specific objectives related to the cost of developing and implementing those measures.</w:t>
      </w:r>
    </w:p>
    <w:p w14:paraId="7992C3D7" w14:textId="77777777" w:rsidR="00A57CF2" w:rsidRDefault="00A57CF2">
      <w:pPr>
        <w:pStyle w:val="BodyText"/>
        <w:spacing w:before="2"/>
        <w:ind w:left="0"/>
        <w:rPr>
          <w:sz w:val="32"/>
        </w:rPr>
      </w:pPr>
    </w:p>
    <w:p w14:paraId="0E6FFADB" w14:textId="77777777" w:rsidR="00A57CF2" w:rsidRDefault="004809B1">
      <w:pPr>
        <w:pStyle w:val="BodyText"/>
        <w:spacing w:before="1" w:line="276" w:lineRule="auto"/>
        <w:ind w:right="540"/>
      </w:pPr>
      <w:r>
        <w:rPr>
          <w:b/>
          <w:color w:val="201C1D"/>
        </w:rPr>
        <w:t xml:space="preserve">Resilience - </w:t>
      </w:r>
      <w:r>
        <w:rPr>
          <w:color w:val="201C1D"/>
        </w:rPr>
        <w:t>The ability to recover from undesirable outcomes, both individually and organizationally.</w:t>
      </w:r>
    </w:p>
    <w:p w14:paraId="78F75ED3" w14:textId="77777777" w:rsidR="00A57CF2" w:rsidRDefault="00A57CF2">
      <w:pPr>
        <w:pStyle w:val="BodyText"/>
        <w:spacing w:before="2"/>
        <w:ind w:left="0"/>
        <w:rPr>
          <w:sz w:val="32"/>
        </w:rPr>
      </w:pPr>
    </w:p>
    <w:p w14:paraId="44FDB87E" w14:textId="77777777" w:rsidR="00A57CF2" w:rsidRDefault="004809B1">
      <w:pPr>
        <w:pStyle w:val="BodyText"/>
        <w:spacing w:before="1" w:line="276" w:lineRule="auto"/>
      </w:pPr>
      <w:r>
        <w:rPr>
          <w:b/>
        </w:rPr>
        <w:t>Request</w:t>
      </w:r>
      <w:r>
        <w:rPr>
          <w:b/>
        </w:rPr>
        <w:t xml:space="preserve"> for Proposals (R.F.P.) </w:t>
      </w:r>
      <w:r>
        <w:t>- a business document that announces a project, describes it, and solicits bids from qualified contractors to complete it (Investopedia). These are often used to solicit bids for fuel treatments, but may be used for any professional</w:t>
      </w:r>
      <w:r>
        <w:t xml:space="preserve"> service.</w:t>
      </w:r>
    </w:p>
    <w:p w14:paraId="549B8CB8" w14:textId="77777777" w:rsidR="00A57CF2" w:rsidRDefault="004809B1">
      <w:pPr>
        <w:pStyle w:val="BodyText"/>
        <w:spacing w:before="200"/>
      </w:pPr>
      <w:r>
        <w:rPr>
          <w:b/>
        </w:rPr>
        <w:t xml:space="preserve">Wildfire Threat </w:t>
      </w:r>
      <w:r>
        <w:t>- Likelihood that a wildfire capable of causing considerable damage will occur.</w:t>
      </w:r>
    </w:p>
    <w:p w14:paraId="6E724B9A" w14:textId="77777777" w:rsidR="00A57CF2" w:rsidRDefault="00A57CF2">
      <w:pPr>
        <w:pStyle w:val="BodyText"/>
        <w:spacing w:before="7"/>
        <w:ind w:left="0"/>
        <w:rPr>
          <w:sz w:val="20"/>
        </w:rPr>
      </w:pPr>
    </w:p>
    <w:p w14:paraId="31CB4E34" w14:textId="77777777" w:rsidR="00A57CF2" w:rsidRDefault="004809B1">
      <w:pPr>
        <w:pStyle w:val="BodyText"/>
        <w:spacing w:line="276" w:lineRule="auto"/>
        <w:ind w:right="540"/>
      </w:pPr>
      <w:r>
        <w:rPr>
          <w:b/>
        </w:rPr>
        <w:t xml:space="preserve">Wildland Urban Interface (WUI </w:t>
      </w:r>
      <w:r>
        <w:t>[pronounced woo-</w:t>
      </w:r>
      <w:proofErr w:type="spellStart"/>
      <w:r>
        <w:t>eee</w:t>
      </w:r>
      <w:proofErr w:type="spellEnd"/>
      <w:r>
        <w:t>]</w:t>
      </w:r>
      <w:r>
        <w:rPr>
          <w:b/>
        </w:rPr>
        <w:t xml:space="preserve">) </w:t>
      </w:r>
      <w:r>
        <w:t>- The line, area, or zone where structures and other human development meet or intermingle with u</w:t>
      </w:r>
      <w:r>
        <w:t>ndeveloped wildland or vegetation fuels. (</w:t>
      </w:r>
      <w:hyperlink r:id="rId12">
        <w:r>
          <w:rPr>
            <w:color w:val="1154CC"/>
            <w:u w:val="thick" w:color="1154CC"/>
          </w:rPr>
          <w:t>Fire Management Board 2019</w:t>
        </w:r>
      </w:hyperlink>
      <w:r>
        <w:t>).</w:t>
      </w:r>
    </w:p>
    <w:p w14:paraId="5F83F316" w14:textId="77777777" w:rsidR="00A57CF2" w:rsidRDefault="00A57CF2">
      <w:pPr>
        <w:pStyle w:val="BodyText"/>
        <w:ind w:left="0"/>
        <w:rPr>
          <w:sz w:val="24"/>
        </w:rPr>
      </w:pPr>
    </w:p>
    <w:p w14:paraId="641176CB" w14:textId="77777777" w:rsidR="00A57CF2" w:rsidRDefault="00A57CF2">
      <w:pPr>
        <w:pStyle w:val="BodyText"/>
        <w:ind w:left="0"/>
        <w:rPr>
          <w:sz w:val="24"/>
        </w:rPr>
      </w:pPr>
    </w:p>
    <w:p w14:paraId="09493F43" w14:textId="77777777" w:rsidR="004809B1" w:rsidRDefault="004809B1">
      <w:pPr>
        <w:pStyle w:val="BodyText"/>
        <w:spacing w:before="5"/>
        <w:ind w:left="0"/>
        <w:rPr>
          <w:sz w:val="27"/>
        </w:rPr>
      </w:pPr>
    </w:p>
    <w:p w14:paraId="4DBF6EBA" w14:textId="77777777" w:rsidR="00A57CF2" w:rsidRDefault="004809B1">
      <w:pPr>
        <w:pStyle w:val="Heading1"/>
      </w:pPr>
      <w:r>
        <w:t>Compare and Contrast</w:t>
      </w:r>
    </w:p>
    <w:p w14:paraId="4407BFBE" w14:textId="77777777" w:rsidR="00A57CF2" w:rsidRDefault="00A57CF2">
      <w:pPr>
        <w:pStyle w:val="BodyText"/>
        <w:spacing w:before="7"/>
        <w:ind w:left="0"/>
        <w:rPr>
          <w:sz w:val="32"/>
        </w:rPr>
      </w:pPr>
    </w:p>
    <w:p w14:paraId="7853C49F" w14:textId="77777777" w:rsidR="00A57CF2" w:rsidRDefault="004809B1">
      <w:pPr>
        <w:pStyle w:val="Heading2"/>
        <w:jc w:val="both"/>
      </w:pPr>
      <w:r>
        <w:t>Active vs. Passive Communication -</w:t>
      </w:r>
    </w:p>
    <w:p w14:paraId="40AAF77B" w14:textId="77777777" w:rsidR="00A57CF2" w:rsidRDefault="004809B1">
      <w:pPr>
        <w:pStyle w:val="ListParagraph"/>
        <w:numPr>
          <w:ilvl w:val="0"/>
          <w:numId w:val="1"/>
        </w:numPr>
        <w:tabs>
          <w:tab w:val="left" w:pos="819"/>
          <w:tab w:val="left" w:pos="820"/>
        </w:tabs>
        <w:spacing w:before="253" w:line="283" w:lineRule="auto"/>
        <w:ind w:right="134"/>
      </w:pPr>
      <w:r>
        <w:rPr>
          <w:b/>
        </w:rPr>
        <w:t xml:space="preserve">Active communication </w:t>
      </w:r>
      <w:r>
        <w:t>is two-way commun</w:t>
      </w:r>
      <w:r>
        <w:t>ication based on questions and answers and</w:t>
      </w:r>
      <w:r>
        <w:rPr>
          <w:spacing w:val="-6"/>
        </w:rPr>
        <w:t xml:space="preserve"> </w:t>
      </w:r>
      <w:r>
        <w:t>usually</w:t>
      </w:r>
      <w:r>
        <w:rPr>
          <w:spacing w:val="-5"/>
        </w:rPr>
        <w:t xml:space="preserve"> </w:t>
      </w:r>
      <w:r>
        <w:t>involves</w:t>
      </w:r>
      <w:r>
        <w:rPr>
          <w:spacing w:val="-5"/>
        </w:rPr>
        <w:t xml:space="preserve"> </w:t>
      </w:r>
      <w:r>
        <w:t>face</w:t>
      </w:r>
      <w:r>
        <w:rPr>
          <w:spacing w:val="-6"/>
        </w:rPr>
        <w:t xml:space="preserve"> </w:t>
      </w:r>
      <w:r>
        <w:t>to</w:t>
      </w:r>
      <w:r>
        <w:rPr>
          <w:spacing w:val="-5"/>
        </w:rPr>
        <w:t xml:space="preserve"> </w:t>
      </w:r>
      <w:r>
        <w:t>face</w:t>
      </w:r>
      <w:r>
        <w:rPr>
          <w:spacing w:val="-5"/>
        </w:rPr>
        <w:t xml:space="preserve"> </w:t>
      </w:r>
      <w:r>
        <w:t>engagement.</w:t>
      </w:r>
      <w:r>
        <w:rPr>
          <w:spacing w:val="-6"/>
        </w:rPr>
        <w:t xml:space="preserve"> </w:t>
      </w:r>
      <w:r>
        <w:t>Both</w:t>
      </w:r>
      <w:r>
        <w:rPr>
          <w:spacing w:val="-5"/>
        </w:rPr>
        <w:t xml:space="preserve"> </w:t>
      </w:r>
      <w:r>
        <w:t>parties</w:t>
      </w:r>
      <w:r>
        <w:rPr>
          <w:spacing w:val="-5"/>
        </w:rPr>
        <w:t xml:space="preserve"> </w:t>
      </w:r>
      <w:r>
        <w:t>are</w:t>
      </w:r>
      <w:r>
        <w:rPr>
          <w:spacing w:val="-6"/>
        </w:rPr>
        <w:t xml:space="preserve"> </w:t>
      </w:r>
      <w:r>
        <w:t>highly</w:t>
      </w:r>
      <w:r>
        <w:rPr>
          <w:spacing w:val="-5"/>
        </w:rPr>
        <w:t xml:space="preserve"> </w:t>
      </w:r>
      <w:r>
        <w:t>involved,</w:t>
      </w:r>
      <w:r>
        <w:rPr>
          <w:spacing w:val="-5"/>
        </w:rPr>
        <w:t xml:space="preserve"> </w:t>
      </w:r>
      <w:r>
        <w:t>and</w:t>
      </w:r>
      <w:r>
        <w:rPr>
          <w:spacing w:val="-6"/>
        </w:rPr>
        <w:t xml:space="preserve"> </w:t>
      </w:r>
      <w:r>
        <w:t>bot</w:t>
      </w:r>
      <w:r>
        <w:t>h</w:t>
      </w:r>
    </w:p>
    <w:p w14:paraId="79E4FCED" w14:textId="77777777" w:rsidR="00A57CF2" w:rsidRDefault="00A57CF2">
      <w:pPr>
        <w:spacing w:line="283" w:lineRule="auto"/>
        <w:sectPr w:rsidR="00A57CF2">
          <w:pgSz w:w="12240" w:h="15840"/>
          <w:pgMar w:top="1360" w:right="1340" w:bottom="280" w:left="1340" w:header="720" w:footer="720" w:gutter="0"/>
          <w:cols w:space="720"/>
        </w:sectPr>
      </w:pPr>
    </w:p>
    <w:p w14:paraId="60C808BB" w14:textId="77777777" w:rsidR="00A57CF2" w:rsidRDefault="004809B1">
      <w:pPr>
        <w:pStyle w:val="BodyText"/>
        <w:spacing w:before="80" w:line="276" w:lineRule="auto"/>
        <w:ind w:left="820" w:right="149"/>
      </w:pPr>
      <w:r>
        <w:lastRenderedPageBreak/>
        <w:t>c</w:t>
      </w:r>
      <w:r>
        <w:t>ome away with a better understanding of the issues discussed. Active communication leads to action.</w:t>
      </w:r>
    </w:p>
    <w:p w14:paraId="7503D8DA" w14:textId="77777777" w:rsidR="00A57CF2" w:rsidRDefault="004809B1">
      <w:pPr>
        <w:pStyle w:val="ListParagraph"/>
        <w:numPr>
          <w:ilvl w:val="0"/>
          <w:numId w:val="1"/>
        </w:numPr>
        <w:tabs>
          <w:tab w:val="left" w:pos="819"/>
          <w:tab w:val="left" w:pos="820"/>
        </w:tabs>
        <w:spacing w:before="4" w:line="278" w:lineRule="auto"/>
        <w:ind w:right="343"/>
      </w:pPr>
      <w:r>
        <w:rPr>
          <w:b/>
        </w:rPr>
        <w:t>P</w:t>
      </w:r>
      <w:r>
        <w:rPr>
          <w:b/>
        </w:rPr>
        <w:t xml:space="preserve">assive communication </w:t>
      </w:r>
      <w:r>
        <w:t>is second-hand communication – like brochures, news releases,</w:t>
      </w:r>
      <w:r>
        <w:rPr>
          <w:spacing w:val="-8"/>
        </w:rPr>
        <w:t xml:space="preserve"> </w:t>
      </w:r>
      <w:r>
        <w:t>articles,</w:t>
      </w:r>
      <w:r>
        <w:rPr>
          <w:spacing w:val="-8"/>
        </w:rPr>
        <w:t xml:space="preserve"> </w:t>
      </w:r>
      <w:r>
        <w:t>or</w:t>
      </w:r>
      <w:r>
        <w:rPr>
          <w:spacing w:val="-7"/>
        </w:rPr>
        <w:t xml:space="preserve"> </w:t>
      </w:r>
      <w:r>
        <w:t>websites.</w:t>
      </w:r>
      <w:r>
        <w:rPr>
          <w:spacing w:val="-8"/>
        </w:rPr>
        <w:t xml:space="preserve"> </w:t>
      </w:r>
      <w:r>
        <w:t>Passive</w:t>
      </w:r>
      <w:r>
        <w:rPr>
          <w:spacing w:val="-7"/>
        </w:rPr>
        <w:t xml:space="preserve"> </w:t>
      </w:r>
      <w:r>
        <w:t>communication</w:t>
      </w:r>
      <w:r>
        <w:rPr>
          <w:spacing w:val="-8"/>
        </w:rPr>
        <w:t xml:space="preserve"> </w:t>
      </w:r>
      <w:r>
        <w:t>doesn’t</w:t>
      </w:r>
      <w:r>
        <w:rPr>
          <w:spacing w:val="-8"/>
        </w:rPr>
        <w:t xml:space="preserve"> </w:t>
      </w:r>
      <w:r>
        <w:t>usually</w:t>
      </w:r>
      <w:r>
        <w:rPr>
          <w:spacing w:val="-7"/>
        </w:rPr>
        <w:t xml:space="preserve"> </w:t>
      </w:r>
      <w:r>
        <w:t>produce</w:t>
      </w:r>
      <w:r>
        <w:rPr>
          <w:spacing w:val="-8"/>
        </w:rPr>
        <w:t xml:space="preserve"> </w:t>
      </w:r>
      <w:r>
        <w:t>ac</w:t>
      </w:r>
      <w:r>
        <w:t>tion, but it can help point people to resources (such as meeting details, how to apply for funding, or whom to contact for</w:t>
      </w:r>
      <w:r>
        <w:rPr>
          <w:spacing w:val="-8"/>
        </w:rPr>
        <w:t xml:space="preserve"> </w:t>
      </w:r>
      <w:r>
        <w:t>help).</w:t>
      </w:r>
    </w:p>
    <w:p w14:paraId="2FA32B1E" w14:textId="77777777" w:rsidR="00A57CF2" w:rsidRDefault="00A57CF2">
      <w:pPr>
        <w:pStyle w:val="BodyText"/>
        <w:ind w:left="0"/>
        <w:rPr>
          <w:sz w:val="24"/>
        </w:rPr>
      </w:pPr>
    </w:p>
    <w:p w14:paraId="21B9E48F" w14:textId="77777777" w:rsidR="00A57CF2" w:rsidRDefault="004809B1">
      <w:pPr>
        <w:pStyle w:val="Heading2"/>
        <w:spacing w:before="213"/>
      </w:pPr>
      <w:r>
        <w:t>Fire Footprint vs. Fire Scar</w:t>
      </w:r>
    </w:p>
    <w:p w14:paraId="73820070" w14:textId="77777777" w:rsidR="00A57CF2" w:rsidRDefault="004809B1">
      <w:pPr>
        <w:pStyle w:val="BodyText"/>
        <w:spacing w:before="249" w:line="276" w:lineRule="auto"/>
        <w:ind w:right="149"/>
      </w:pPr>
      <w:r>
        <w:t xml:space="preserve">These terms are both commonly used for the geographic area that a fire burned through. </w:t>
      </w:r>
      <w:r>
        <w:rPr>
          <w:b/>
        </w:rPr>
        <w:t>Fire foot</w:t>
      </w:r>
      <w:r>
        <w:rPr>
          <w:b/>
        </w:rPr>
        <w:t xml:space="preserve">print </w:t>
      </w:r>
      <w:r>
        <w:t xml:space="preserve">is a more positive term that allows for acknowledgement of fire benefits whereas </w:t>
      </w:r>
      <w:r>
        <w:rPr>
          <w:b/>
        </w:rPr>
        <w:t xml:space="preserve">fire scar </w:t>
      </w:r>
      <w:r>
        <w:t xml:space="preserve">is a more sensational term that gives a negative impression. Use </w:t>
      </w:r>
      <w:r>
        <w:rPr>
          <w:b/>
        </w:rPr>
        <w:t xml:space="preserve">fire footprint </w:t>
      </w:r>
      <w:r>
        <w:t>whenever possible to refer to the geographic area touched by a particular fire.</w:t>
      </w:r>
    </w:p>
    <w:p w14:paraId="5D57B542" w14:textId="77777777" w:rsidR="00A57CF2" w:rsidRDefault="004809B1">
      <w:pPr>
        <w:pStyle w:val="Heading2"/>
        <w:spacing w:before="200"/>
      </w:pPr>
      <w:r>
        <w:t>Good Fire vs. Bad Fire</w:t>
      </w:r>
    </w:p>
    <w:p w14:paraId="08D18676" w14:textId="77777777" w:rsidR="00A57CF2" w:rsidRDefault="004809B1">
      <w:pPr>
        <w:pStyle w:val="BodyText"/>
        <w:spacing w:before="248" w:line="276" w:lineRule="auto"/>
        <w:ind w:right="76"/>
      </w:pPr>
      <w:r>
        <w:t xml:space="preserve">These terms are commonly used to refer to the benefits and negative consequences of fires. This may be helpful terminology for messaging, but the reality is much more nuanced, with most wildland fires resulting in a mix of good and </w:t>
      </w:r>
      <w:r>
        <w:t>bad outcomes, depending on the perspective and values being considered. Even the same fire on the same acre may be viewed by some as good for its beneficial impact to the ecosystem or reduced future risk while others may view it as bad because of the smoke</w:t>
      </w:r>
      <w:r>
        <w:t xml:space="preserve"> it sent into the community or the temporary lack of access to a favorite place. Consider using this statement as an oversimplification and take the time to understand why.</w:t>
      </w:r>
    </w:p>
    <w:p w14:paraId="69201C67" w14:textId="77777777" w:rsidR="00A57CF2" w:rsidRDefault="00A57CF2">
      <w:pPr>
        <w:pStyle w:val="BodyText"/>
        <w:spacing w:before="3"/>
        <w:ind w:left="0"/>
        <w:rPr>
          <w:sz w:val="25"/>
        </w:rPr>
      </w:pPr>
    </w:p>
    <w:p w14:paraId="0FEE9CD3" w14:textId="77777777" w:rsidR="00A57CF2" w:rsidRDefault="004809B1">
      <w:pPr>
        <w:pStyle w:val="ListParagraph"/>
        <w:numPr>
          <w:ilvl w:val="0"/>
          <w:numId w:val="1"/>
        </w:numPr>
        <w:tabs>
          <w:tab w:val="left" w:pos="819"/>
          <w:tab w:val="left" w:pos="820"/>
        </w:tabs>
        <w:spacing w:line="276" w:lineRule="auto"/>
        <w:ind w:right="146"/>
      </w:pPr>
      <w:r>
        <w:rPr>
          <w:b/>
        </w:rPr>
        <w:t xml:space="preserve">Good Fire </w:t>
      </w:r>
      <w:r>
        <w:t xml:space="preserve">is often used for prescribed fires or naturally ignited fires when they </w:t>
      </w:r>
      <w:r>
        <w:t>provide some benefit to the landscape by acting as a naturally decomposer and rejuvenating force</w:t>
      </w:r>
      <w:r>
        <w:rPr>
          <w:spacing w:val="-7"/>
        </w:rPr>
        <w:t xml:space="preserve"> </w:t>
      </w:r>
      <w:r>
        <w:t>on</w:t>
      </w:r>
      <w:r>
        <w:rPr>
          <w:spacing w:val="-6"/>
        </w:rPr>
        <w:t xml:space="preserve"> </w:t>
      </w:r>
      <w:r>
        <w:t>the</w:t>
      </w:r>
      <w:r>
        <w:rPr>
          <w:spacing w:val="-6"/>
        </w:rPr>
        <w:t xml:space="preserve"> </w:t>
      </w:r>
      <w:r>
        <w:t>landscape,</w:t>
      </w:r>
      <w:r>
        <w:rPr>
          <w:spacing w:val="-6"/>
        </w:rPr>
        <w:t xml:space="preserve"> </w:t>
      </w:r>
      <w:r>
        <w:t>creating</w:t>
      </w:r>
      <w:r>
        <w:rPr>
          <w:spacing w:val="-6"/>
        </w:rPr>
        <w:t xml:space="preserve"> </w:t>
      </w:r>
      <w:r>
        <w:t>new</w:t>
      </w:r>
      <w:r>
        <w:rPr>
          <w:spacing w:val="-7"/>
        </w:rPr>
        <w:t xml:space="preserve"> </w:t>
      </w:r>
      <w:r>
        <w:t>habitat,</w:t>
      </w:r>
      <w:r>
        <w:rPr>
          <w:spacing w:val="-6"/>
        </w:rPr>
        <w:t xml:space="preserve"> </w:t>
      </w:r>
      <w:r>
        <w:t>removing</w:t>
      </w:r>
      <w:r>
        <w:rPr>
          <w:spacing w:val="-6"/>
        </w:rPr>
        <w:t xml:space="preserve"> </w:t>
      </w:r>
      <w:r>
        <w:t>overstocked</w:t>
      </w:r>
      <w:r>
        <w:rPr>
          <w:spacing w:val="-6"/>
        </w:rPr>
        <w:t xml:space="preserve"> </w:t>
      </w:r>
      <w:r>
        <w:t>and</w:t>
      </w:r>
      <w:r>
        <w:rPr>
          <w:spacing w:val="-6"/>
        </w:rPr>
        <w:t xml:space="preserve"> </w:t>
      </w:r>
      <w:r>
        <w:t>especially</w:t>
      </w:r>
      <w:r>
        <w:rPr>
          <w:spacing w:val="-6"/>
        </w:rPr>
        <w:t xml:space="preserve"> </w:t>
      </w:r>
      <w:r>
        <w:t>dead vegetation, and improving grasslands. This can also refer to smaller scale fires like campfires</w:t>
      </w:r>
      <w:r>
        <w:rPr>
          <w:spacing w:val="-5"/>
        </w:rPr>
        <w:t xml:space="preserve"> </w:t>
      </w:r>
      <w:r>
        <w:t>and</w:t>
      </w:r>
      <w:r>
        <w:rPr>
          <w:spacing w:val="-5"/>
        </w:rPr>
        <w:t xml:space="preserve"> </w:t>
      </w:r>
      <w:r>
        <w:t>constructive</w:t>
      </w:r>
      <w:r>
        <w:rPr>
          <w:spacing w:val="-4"/>
        </w:rPr>
        <w:t xml:space="preserve"> </w:t>
      </w:r>
      <w:r>
        <w:t>fire</w:t>
      </w:r>
      <w:r>
        <w:rPr>
          <w:spacing w:val="-5"/>
        </w:rPr>
        <w:t xml:space="preserve"> </w:t>
      </w:r>
      <w:r>
        <w:t>uses</w:t>
      </w:r>
      <w:r>
        <w:rPr>
          <w:spacing w:val="-4"/>
        </w:rPr>
        <w:t xml:space="preserve"> </w:t>
      </w:r>
      <w:r>
        <w:t>such</w:t>
      </w:r>
      <w:r>
        <w:rPr>
          <w:spacing w:val="-5"/>
        </w:rPr>
        <w:t xml:space="preserve"> </w:t>
      </w:r>
      <w:r>
        <w:t>as</w:t>
      </w:r>
      <w:r>
        <w:rPr>
          <w:spacing w:val="-4"/>
        </w:rPr>
        <w:t xml:space="preserve"> </w:t>
      </w:r>
      <w:r>
        <w:t>electrification</w:t>
      </w:r>
      <w:r>
        <w:rPr>
          <w:spacing w:val="-5"/>
        </w:rPr>
        <w:t xml:space="preserve"> </w:t>
      </w:r>
      <w:r>
        <w:t>or</w:t>
      </w:r>
      <w:r>
        <w:rPr>
          <w:spacing w:val="-5"/>
        </w:rPr>
        <w:t xml:space="preserve"> </w:t>
      </w:r>
      <w:r>
        <w:t>the</w:t>
      </w:r>
      <w:r>
        <w:rPr>
          <w:spacing w:val="-4"/>
        </w:rPr>
        <w:t xml:space="preserve"> </w:t>
      </w:r>
      <w:r>
        <w:t>combustion</w:t>
      </w:r>
      <w:r>
        <w:rPr>
          <w:spacing w:val="-5"/>
        </w:rPr>
        <w:t xml:space="preserve"> </w:t>
      </w:r>
      <w:r>
        <w:t>engine.</w:t>
      </w:r>
    </w:p>
    <w:p w14:paraId="5002F25D" w14:textId="77777777" w:rsidR="00A57CF2" w:rsidRDefault="004809B1">
      <w:pPr>
        <w:pStyle w:val="ListParagraph"/>
        <w:numPr>
          <w:ilvl w:val="0"/>
          <w:numId w:val="1"/>
        </w:numPr>
        <w:tabs>
          <w:tab w:val="left" w:pos="819"/>
          <w:tab w:val="left" w:pos="820"/>
        </w:tabs>
        <w:spacing w:line="276" w:lineRule="auto"/>
        <w:ind w:right="183"/>
      </w:pPr>
      <w:r>
        <w:rPr>
          <w:b/>
        </w:rPr>
        <w:t>Bad</w:t>
      </w:r>
      <w:r>
        <w:rPr>
          <w:b/>
          <w:spacing w:val="-6"/>
        </w:rPr>
        <w:t xml:space="preserve"> </w:t>
      </w:r>
      <w:r>
        <w:rPr>
          <w:b/>
        </w:rPr>
        <w:t>Fire</w:t>
      </w:r>
      <w:r>
        <w:rPr>
          <w:b/>
          <w:spacing w:val="-5"/>
        </w:rPr>
        <w:t xml:space="preserve"> </w:t>
      </w:r>
      <w:r>
        <w:t>is</w:t>
      </w:r>
      <w:r>
        <w:rPr>
          <w:spacing w:val="-5"/>
        </w:rPr>
        <w:t xml:space="preserve"> </w:t>
      </w:r>
      <w:r>
        <w:t>often</w:t>
      </w:r>
      <w:r>
        <w:rPr>
          <w:spacing w:val="-5"/>
        </w:rPr>
        <w:t xml:space="preserve"> </w:t>
      </w:r>
      <w:r>
        <w:t>used</w:t>
      </w:r>
      <w:r>
        <w:rPr>
          <w:spacing w:val="-5"/>
        </w:rPr>
        <w:t xml:space="preserve"> </w:t>
      </w:r>
      <w:r>
        <w:t>to</w:t>
      </w:r>
      <w:r>
        <w:rPr>
          <w:spacing w:val="-6"/>
        </w:rPr>
        <w:t xml:space="preserve"> </w:t>
      </w:r>
      <w:r>
        <w:t>describe</w:t>
      </w:r>
      <w:r>
        <w:rPr>
          <w:spacing w:val="-5"/>
        </w:rPr>
        <w:t xml:space="preserve"> </w:t>
      </w:r>
      <w:r>
        <w:t>unintentionally</w:t>
      </w:r>
      <w:r>
        <w:rPr>
          <w:spacing w:val="-5"/>
        </w:rPr>
        <w:t xml:space="preserve"> </w:t>
      </w:r>
      <w:r>
        <w:t>set</w:t>
      </w:r>
      <w:r>
        <w:rPr>
          <w:spacing w:val="-5"/>
        </w:rPr>
        <w:t xml:space="preserve"> </w:t>
      </w:r>
      <w:r>
        <w:t>fires</w:t>
      </w:r>
      <w:r>
        <w:rPr>
          <w:spacing w:val="-5"/>
        </w:rPr>
        <w:t xml:space="preserve"> </w:t>
      </w:r>
      <w:r>
        <w:t>and</w:t>
      </w:r>
      <w:r>
        <w:rPr>
          <w:spacing w:val="-6"/>
        </w:rPr>
        <w:t xml:space="preserve"> </w:t>
      </w:r>
      <w:r>
        <w:t>naturally</w:t>
      </w:r>
      <w:r>
        <w:rPr>
          <w:spacing w:val="-5"/>
        </w:rPr>
        <w:t xml:space="preserve"> </w:t>
      </w:r>
      <w:r>
        <w:t>ign</w:t>
      </w:r>
      <w:r>
        <w:t>ited</w:t>
      </w:r>
      <w:r>
        <w:rPr>
          <w:spacing w:val="-5"/>
        </w:rPr>
        <w:t xml:space="preserve"> </w:t>
      </w:r>
      <w:r>
        <w:t>fires</w:t>
      </w:r>
      <w:r>
        <w:rPr>
          <w:spacing w:val="-5"/>
        </w:rPr>
        <w:t xml:space="preserve"> </w:t>
      </w:r>
      <w:r>
        <w:t xml:space="preserve">that damage or destroy structures and other human development, damage watersheds through uncharacteristically severe fire </w:t>
      </w:r>
      <w:r>
        <w:rPr>
          <w:spacing w:val="-3"/>
        </w:rPr>
        <w:t xml:space="preserve">behavior, </w:t>
      </w:r>
      <w:r>
        <w:t>emit unplanned and highly dangerous levels of smoke particulate, force evacuations, or even kill people and</w:t>
      </w:r>
      <w:r>
        <w:rPr>
          <w:spacing w:val="-34"/>
        </w:rPr>
        <w:t xml:space="preserve"> </w:t>
      </w:r>
      <w:r>
        <w:t>wildl</w:t>
      </w:r>
      <w:r>
        <w:t>ife.</w:t>
      </w:r>
    </w:p>
    <w:p w14:paraId="1C18BDF8" w14:textId="77777777" w:rsidR="00A57CF2" w:rsidRDefault="00A57CF2">
      <w:pPr>
        <w:pStyle w:val="BodyText"/>
        <w:spacing w:before="10"/>
        <w:ind w:left="0"/>
        <w:rPr>
          <w:sz w:val="27"/>
        </w:rPr>
      </w:pPr>
    </w:p>
    <w:p w14:paraId="7C3C80F2" w14:textId="77777777" w:rsidR="00A57CF2" w:rsidRDefault="004809B1">
      <w:pPr>
        <w:pStyle w:val="Heading2"/>
      </w:pPr>
      <w:r>
        <w:t>Mitigation vs. Prevention</w:t>
      </w:r>
    </w:p>
    <w:p w14:paraId="382BCA69" w14:textId="77777777" w:rsidR="00A57CF2" w:rsidRDefault="00A57CF2">
      <w:pPr>
        <w:pStyle w:val="BodyText"/>
        <w:ind w:left="0"/>
        <w:rPr>
          <w:sz w:val="25"/>
        </w:rPr>
      </w:pPr>
    </w:p>
    <w:p w14:paraId="0300F9C9" w14:textId="77777777" w:rsidR="00A57CF2" w:rsidRDefault="004809B1">
      <w:pPr>
        <w:pStyle w:val="BodyText"/>
        <w:spacing w:before="1" w:line="276" w:lineRule="auto"/>
        <w:ind w:right="149"/>
      </w:pPr>
      <w:r>
        <w:t xml:space="preserve">Prevention is often used more broadly, especially outside of the mitigation field, to include mitigation activities, but in emergency management and textbook definitions, they are very clearly separate elements of risk reduction, with </w:t>
      </w:r>
      <w:r>
        <w:rPr>
          <w:b/>
        </w:rPr>
        <w:t xml:space="preserve">prevention </w:t>
      </w:r>
      <w:r>
        <w:t>reducing t</w:t>
      </w:r>
      <w:r>
        <w:t xml:space="preserve">he probability of fire occurrence and </w:t>
      </w:r>
      <w:r>
        <w:rPr>
          <w:b/>
        </w:rPr>
        <w:t xml:space="preserve">mitigation </w:t>
      </w:r>
      <w:r>
        <w:t>reducing the consequences when fires occur. The approaches for each are fundamentally different. Prevention primarily involves asking people NOT to do something most people already do not want to do, name ac</w:t>
      </w:r>
      <w:r>
        <w:t>cidentally starting a fire or inadvertently letting one escape. Mitigation primarily involves asking people to DO something,</w:t>
      </w:r>
    </w:p>
    <w:p w14:paraId="577B4D1D" w14:textId="77777777" w:rsidR="00A57CF2" w:rsidRDefault="00A57CF2">
      <w:pPr>
        <w:spacing w:line="276" w:lineRule="auto"/>
        <w:sectPr w:rsidR="00A57CF2">
          <w:pgSz w:w="12240" w:h="15840"/>
          <w:pgMar w:top="1360" w:right="1340" w:bottom="280" w:left="1340" w:header="720" w:footer="720" w:gutter="0"/>
          <w:cols w:space="720"/>
        </w:sectPr>
      </w:pPr>
    </w:p>
    <w:p w14:paraId="304A3B1D" w14:textId="77777777" w:rsidR="00A57CF2" w:rsidRDefault="004809B1">
      <w:pPr>
        <w:pStyle w:val="BodyText"/>
        <w:spacing w:before="80" w:line="276" w:lineRule="auto"/>
      </w:pPr>
      <w:r>
        <w:lastRenderedPageBreak/>
        <w:t>often many things, that they are not doing already and that they may have many other obstacles to overcome in order to ac</w:t>
      </w:r>
      <w:r>
        <w:t>complish.</w:t>
      </w:r>
    </w:p>
    <w:p w14:paraId="2ACA8F65" w14:textId="77777777" w:rsidR="00A57CF2" w:rsidRDefault="00A57CF2">
      <w:pPr>
        <w:pStyle w:val="BodyText"/>
        <w:spacing w:before="10"/>
        <w:ind w:left="0"/>
        <w:rPr>
          <w:sz w:val="20"/>
        </w:rPr>
      </w:pPr>
    </w:p>
    <w:p w14:paraId="37EBD096" w14:textId="77777777" w:rsidR="00A57CF2" w:rsidRDefault="004809B1">
      <w:pPr>
        <w:pStyle w:val="ListParagraph"/>
        <w:numPr>
          <w:ilvl w:val="0"/>
          <w:numId w:val="1"/>
        </w:numPr>
        <w:tabs>
          <w:tab w:val="left" w:pos="819"/>
          <w:tab w:val="left" w:pos="820"/>
        </w:tabs>
        <w:spacing w:line="276" w:lineRule="auto"/>
        <w:ind w:right="318"/>
      </w:pPr>
      <w:r>
        <w:rPr>
          <w:b/>
        </w:rPr>
        <w:t>Mitigation</w:t>
      </w:r>
      <w:r>
        <w:rPr>
          <w:b/>
          <w:spacing w:val="-7"/>
        </w:rPr>
        <w:t xml:space="preserve"> </w:t>
      </w:r>
      <w:r>
        <w:t>-</w:t>
      </w:r>
      <w:r>
        <w:rPr>
          <w:spacing w:val="-6"/>
        </w:rPr>
        <w:t xml:space="preserve"> </w:t>
      </w:r>
      <w:r>
        <w:t>Modifying</w:t>
      </w:r>
      <w:r>
        <w:rPr>
          <w:spacing w:val="-6"/>
        </w:rPr>
        <w:t xml:space="preserve"> </w:t>
      </w:r>
      <w:r>
        <w:t>the</w:t>
      </w:r>
      <w:r>
        <w:rPr>
          <w:spacing w:val="-6"/>
        </w:rPr>
        <w:t xml:space="preserve"> </w:t>
      </w:r>
      <w:r>
        <w:t>environment</w:t>
      </w:r>
      <w:r>
        <w:rPr>
          <w:spacing w:val="-6"/>
        </w:rPr>
        <w:t xml:space="preserve"> </w:t>
      </w:r>
      <w:r>
        <w:t>or</w:t>
      </w:r>
      <w:r>
        <w:rPr>
          <w:spacing w:val="-6"/>
        </w:rPr>
        <w:t xml:space="preserve"> </w:t>
      </w:r>
      <w:r>
        <w:t>human</w:t>
      </w:r>
      <w:r>
        <w:rPr>
          <w:spacing w:val="-6"/>
        </w:rPr>
        <w:t xml:space="preserve"> </w:t>
      </w:r>
      <w:r>
        <w:t>behavior</w:t>
      </w:r>
      <w:r>
        <w:rPr>
          <w:spacing w:val="-6"/>
        </w:rPr>
        <w:t xml:space="preserve"> </w:t>
      </w:r>
      <w:r>
        <w:t>to</w:t>
      </w:r>
      <w:r>
        <w:rPr>
          <w:spacing w:val="-6"/>
        </w:rPr>
        <w:t xml:space="preserve"> </w:t>
      </w:r>
      <w:r>
        <w:t>reduce</w:t>
      </w:r>
      <w:r>
        <w:rPr>
          <w:spacing w:val="-6"/>
        </w:rPr>
        <w:t xml:space="preserve"> </w:t>
      </w:r>
      <w:r>
        <w:t>potential</w:t>
      </w:r>
      <w:r>
        <w:rPr>
          <w:spacing w:val="-6"/>
        </w:rPr>
        <w:t xml:space="preserve"> </w:t>
      </w:r>
      <w:r>
        <w:t>adverse impacts from a natural</w:t>
      </w:r>
      <w:r>
        <w:rPr>
          <w:spacing w:val="-5"/>
        </w:rPr>
        <w:t xml:space="preserve"> </w:t>
      </w:r>
      <w:r>
        <w:t>hazard.</w:t>
      </w:r>
    </w:p>
    <w:p w14:paraId="6CADDB7D" w14:textId="77777777" w:rsidR="00A57CF2" w:rsidRDefault="004809B1">
      <w:pPr>
        <w:pStyle w:val="ListParagraph"/>
        <w:numPr>
          <w:ilvl w:val="0"/>
          <w:numId w:val="1"/>
        </w:numPr>
        <w:tabs>
          <w:tab w:val="left" w:pos="819"/>
          <w:tab w:val="left" w:pos="820"/>
        </w:tabs>
        <w:spacing w:line="276" w:lineRule="auto"/>
        <w:ind w:right="159"/>
      </w:pPr>
      <w:r>
        <w:rPr>
          <w:b/>
        </w:rPr>
        <w:t>Prevention</w:t>
      </w:r>
      <w:r>
        <w:rPr>
          <w:b/>
          <w:spacing w:val="-6"/>
        </w:rPr>
        <w:t xml:space="preserve"> </w:t>
      </w:r>
      <w:r>
        <w:t>-</w:t>
      </w:r>
      <w:r>
        <w:rPr>
          <w:spacing w:val="-17"/>
        </w:rPr>
        <w:t xml:space="preserve"> </w:t>
      </w:r>
      <w:r>
        <w:t>Activities</w:t>
      </w:r>
      <w:r>
        <w:rPr>
          <w:spacing w:val="-6"/>
        </w:rPr>
        <w:t xml:space="preserve"> </w:t>
      </w:r>
      <w:r>
        <w:t>directed</w:t>
      </w:r>
      <w:r>
        <w:rPr>
          <w:spacing w:val="-6"/>
        </w:rPr>
        <w:t xml:space="preserve"> </w:t>
      </w:r>
      <w:r>
        <w:t>at</w:t>
      </w:r>
      <w:r>
        <w:rPr>
          <w:spacing w:val="-5"/>
        </w:rPr>
        <w:t xml:space="preserve"> </w:t>
      </w:r>
      <w:r>
        <w:t>reducing</w:t>
      </w:r>
      <w:r>
        <w:rPr>
          <w:spacing w:val="-6"/>
        </w:rPr>
        <w:t xml:space="preserve"> </w:t>
      </w:r>
      <w:r>
        <w:t>the</w:t>
      </w:r>
      <w:r>
        <w:rPr>
          <w:spacing w:val="-6"/>
        </w:rPr>
        <w:t xml:space="preserve"> </w:t>
      </w:r>
      <w:r>
        <w:t>incidence</w:t>
      </w:r>
      <w:r>
        <w:rPr>
          <w:spacing w:val="6"/>
        </w:rPr>
        <w:t xml:space="preserve"> </w:t>
      </w:r>
      <w:r>
        <w:t>of</w:t>
      </w:r>
      <w:r>
        <w:rPr>
          <w:spacing w:val="-6"/>
        </w:rPr>
        <w:t xml:space="preserve"> </w:t>
      </w:r>
      <w:r>
        <w:t>human</w:t>
      </w:r>
      <w:r>
        <w:rPr>
          <w:spacing w:val="-5"/>
        </w:rPr>
        <w:t xml:space="preserve"> </w:t>
      </w:r>
      <w:r>
        <w:t>caused</w:t>
      </w:r>
      <w:r>
        <w:rPr>
          <w:spacing w:val="-6"/>
        </w:rPr>
        <w:t xml:space="preserve"> </w:t>
      </w:r>
      <w:r>
        <w:t>fires</w:t>
      </w:r>
      <w:r>
        <w:rPr>
          <w:spacing w:val="-6"/>
        </w:rPr>
        <w:t xml:space="preserve"> </w:t>
      </w:r>
      <w:r>
        <w:t>through public education, rules and regulations and law</w:t>
      </w:r>
      <w:r>
        <w:rPr>
          <w:spacing w:val="-14"/>
        </w:rPr>
        <w:t xml:space="preserve"> </w:t>
      </w:r>
      <w:r>
        <w:t>enforcement.</w:t>
      </w:r>
    </w:p>
    <w:p w14:paraId="64CA31CF" w14:textId="77777777" w:rsidR="00A57CF2" w:rsidRDefault="00A57CF2">
      <w:pPr>
        <w:pStyle w:val="BodyText"/>
        <w:spacing w:before="9"/>
        <w:ind w:left="0"/>
        <w:rPr>
          <w:sz w:val="27"/>
        </w:rPr>
      </w:pPr>
    </w:p>
    <w:p w14:paraId="3BE5C584" w14:textId="77777777" w:rsidR="00A57CF2" w:rsidRDefault="004809B1">
      <w:pPr>
        <w:pStyle w:val="Heading2"/>
      </w:pPr>
      <w:r>
        <w:t>Outputs vs. Outcomes</w:t>
      </w:r>
    </w:p>
    <w:p w14:paraId="78D72155" w14:textId="77777777" w:rsidR="00A57CF2" w:rsidRDefault="004809B1">
      <w:pPr>
        <w:pStyle w:val="ListParagraph"/>
        <w:numPr>
          <w:ilvl w:val="0"/>
          <w:numId w:val="1"/>
        </w:numPr>
        <w:tabs>
          <w:tab w:val="left" w:pos="819"/>
          <w:tab w:val="left" w:pos="820"/>
        </w:tabs>
        <w:spacing w:before="253"/>
      </w:pPr>
      <w:r>
        <w:rPr>
          <w:b/>
        </w:rPr>
        <w:t xml:space="preserve">Outputs </w:t>
      </w:r>
      <w:r>
        <w:t>are the activities</w:t>
      </w:r>
      <w:r>
        <w:rPr>
          <w:spacing w:val="-6"/>
        </w:rPr>
        <w:t xml:space="preserve"> </w:t>
      </w:r>
      <w:r>
        <w:t>undertaken.</w:t>
      </w:r>
    </w:p>
    <w:p w14:paraId="7026A58C" w14:textId="77777777" w:rsidR="00A57CF2" w:rsidRDefault="004809B1">
      <w:pPr>
        <w:pStyle w:val="ListParagraph"/>
        <w:numPr>
          <w:ilvl w:val="0"/>
          <w:numId w:val="1"/>
        </w:numPr>
        <w:tabs>
          <w:tab w:val="left" w:pos="819"/>
          <w:tab w:val="left" w:pos="820"/>
        </w:tabs>
        <w:spacing w:before="50" w:line="278" w:lineRule="auto"/>
        <w:ind w:right="770"/>
      </w:pPr>
      <w:r>
        <w:rPr>
          <w:b/>
        </w:rPr>
        <w:t>Outcomes</w:t>
      </w:r>
      <w:r>
        <w:rPr>
          <w:b/>
          <w:spacing w:val="-5"/>
        </w:rPr>
        <w:t xml:space="preserve"> </w:t>
      </w:r>
      <w:r>
        <w:t>are</w:t>
      </w:r>
      <w:r>
        <w:rPr>
          <w:spacing w:val="-5"/>
        </w:rPr>
        <w:t xml:space="preserve"> </w:t>
      </w:r>
      <w:r>
        <w:t>the</w:t>
      </w:r>
      <w:r>
        <w:rPr>
          <w:spacing w:val="-5"/>
        </w:rPr>
        <w:t xml:space="preserve"> </w:t>
      </w:r>
      <w:r>
        <w:t>results</w:t>
      </w:r>
      <w:r>
        <w:rPr>
          <w:spacing w:val="-4"/>
        </w:rPr>
        <w:t xml:space="preserve"> </w:t>
      </w:r>
      <w:r>
        <w:t>of</w:t>
      </w:r>
      <w:r>
        <w:rPr>
          <w:spacing w:val="-5"/>
        </w:rPr>
        <w:t xml:space="preserve"> </w:t>
      </w:r>
      <w:r>
        <w:t>those</w:t>
      </w:r>
      <w:r>
        <w:rPr>
          <w:spacing w:val="-5"/>
        </w:rPr>
        <w:t xml:space="preserve"> </w:t>
      </w:r>
      <w:r>
        <w:t>actions.</w:t>
      </w:r>
      <w:r>
        <w:rPr>
          <w:spacing w:val="-4"/>
        </w:rPr>
        <w:t xml:space="preserve"> </w:t>
      </w:r>
      <w:r>
        <w:t>If</w:t>
      </w:r>
      <w:r>
        <w:rPr>
          <w:spacing w:val="-5"/>
        </w:rPr>
        <w:t xml:space="preserve"> </w:t>
      </w:r>
      <w:r>
        <w:t>activities</w:t>
      </w:r>
      <w:r>
        <w:rPr>
          <w:spacing w:val="-5"/>
        </w:rPr>
        <w:t xml:space="preserve"> </w:t>
      </w:r>
      <w:r>
        <w:t>(outputs)</w:t>
      </w:r>
      <w:r>
        <w:rPr>
          <w:spacing w:val="-5"/>
        </w:rPr>
        <w:t xml:space="preserve"> </w:t>
      </w:r>
      <w:r>
        <w:t>do</w:t>
      </w:r>
      <w:r>
        <w:rPr>
          <w:spacing w:val="-4"/>
        </w:rPr>
        <w:t xml:space="preserve"> </w:t>
      </w:r>
      <w:r>
        <w:t>not</w:t>
      </w:r>
      <w:r>
        <w:rPr>
          <w:spacing w:val="-5"/>
        </w:rPr>
        <w:t xml:space="preserve"> </w:t>
      </w:r>
      <w:r>
        <w:t>lead</w:t>
      </w:r>
      <w:r>
        <w:rPr>
          <w:spacing w:val="-5"/>
        </w:rPr>
        <w:t xml:space="preserve"> </w:t>
      </w:r>
      <w:r>
        <w:t>to</w:t>
      </w:r>
      <w:r>
        <w:rPr>
          <w:spacing w:val="-4"/>
        </w:rPr>
        <w:t xml:space="preserve"> </w:t>
      </w:r>
      <w:r>
        <w:t>the community wildfire risk reduction outcomes, outputs should be adjusted toward achieving</w:t>
      </w:r>
      <w:r>
        <w:rPr>
          <w:spacing w:val="-6"/>
        </w:rPr>
        <w:t xml:space="preserve"> </w:t>
      </w:r>
      <w:r>
        <w:t>desired</w:t>
      </w:r>
      <w:r>
        <w:rPr>
          <w:spacing w:val="-5"/>
        </w:rPr>
        <w:t xml:space="preserve"> </w:t>
      </w:r>
      <w:r>
        <w:t>outcomes.</w:t>
      </w:r>
      <w:r>
        <w:rPr>
          <w:spacing w:val="-5"/>
        </w:rPr>
        <w:t xml:space="preserve"> </w:t>
      </w:r>
      <w:r>
        <w:t>Outcomes</w:t>
      </w:r>
      <w:r>
        <w:rPr>
          <w:spacing w:val="-5"/>
        </w:rPr>
        <w:t xml:space="preserve"> </w:t>
      </w:r>
      <w:r>
        <w:t>can</w:t>
      </w:r>
      <w:r>
        <w:rPr>
          <w:spacing w:val="-6"/>
        </w:rPr>
        <w:t xml:space="preserve"> </w:t>
      </w:r>
      <w:r>
        <w:t>be</w:t>
      </w:r>
      <w:r>
        <w:rPr>
          <w:spacing w:val="-5"/>
        </w:rPr>
        <w:t xml:space="preserve"> </w:t>
      </w:r>
      <w:r>
        <w:t>a</w:t>
      </w:r>
      <w:r>
        <w:rPr>
          <w:spacing w:val="-5"/>
        </w:rPr>
        <w:t xml:space="preserve"> </w:t>
      </w:r>
      <w:r>
        <w:t>home</w:t>
      </w:r>
      <w:r>
        <w:rPr>
          <w:spacing w:val="-5"/>
        </w:rPr>
        <w:t xml:space="preserve"> </w:t>
      </w:r>
      <w:r>
        <w:t>protected</w:t>
      </w:r>
      <w:r>
        <w:rPr>
          <w:spacing w:val="-5"/>
        </w:rPr>
        <w:t xml:space="preserve"> </w:t>
      </w:r>
      <w:r>
        <w:t>or</w:t>
      </w:r>
      <w:r>
        <w:rPr>
          <w:spacing w:val="-6"/>
        </w:rPr>
        <w:t xml:space="preserve"> </w:t>
      </w:r>
      <w:r>
        <w:t>a</w:t>
      </w:r>
      <w:r>
        <w:rPr>
          <w:spacing w:val="-5"/>
        </w:rPr>
        <w:t xml:space="preserve"> </w:t>
      </w:r>
      <w:r>
        <w:t>fire</w:t>
      </w:r>
      <w:r>
        <w:rPr>
          <w:spacing w:val="-5"/>
        </w:rPr>
        <w:t xml:space="preserve"> </w:t>
      </w:r>
      <w:r>
        <w:t xml:space="preserve">resilient </w:t>
      </w:r>
      <w:r>
        <w:rPr>
          <w:spacing w:val="-3"/>
        </w:rPr>
        <w:t>community.</w:t>
      </w:r>
    </w:p>
    <w:p w14:paraId="15A9ECD0" w14:textId="77777777" w:rsidR="00A57CF2" w:rsidRDefault="00A57CF2">
      <w:pPr>
        <w:pStyle w:val="BodyText"/>
        <w:spacing w:before="8"/>
        <w:ind w:left="0"/>
        <w:rPr>
          <w:sz w:val="27"/>
        </w:rPr>
      </w:pPr>
    </w:p>
    <w:p w14:paraId="32EEB244" w14:textId="77777777" w:rsidR="00A57CF2" w:rsidRDefault="004809B1">
      <w:pPr>
        <w:pStyle w:val="Heading2"/>
      </w:pPr>
      <w:r>
        <w:t>Wildfire vs. Wildland Fire</w:t>
      </w:r>
    </w:p>
    <w:p w14:paraId="0A39B838" w14:textId="77777777" w:rsidR="00A57CF2" w:rsidRDefault="004809B1">
      <w:pPr>
        <w:pStyle w:val="BodyText"/>
        <w:spacing w:before="249" w:line="276" w:lineRule="auto"/>
        <w:ind w:right="149"/>
      </w:pPr>
      <w:r>
        <w:t>Wildfire is the common term for unplanned fires in nat</w:t>
      </w:r>
      <w:r>
        <w:t>ural fuels but if you are speaking more inclusively about living with fire, wildland fire is more inclusive and includes prescribed fires. Consider these two different meanings when choosing your language for the specific context.</w:t>
      </w:r>
    </w:p>
    <w:p w14:paraId="635CE3D4" w14:textId="77777777" w:rsidR="00A57CF2" w:rsidRDefault="004809B1">
      <w:pPr>
        <w:pStyle w:val="ListParagraph"/>
        <w:numPr>
          <w:ilvl w:val="0"/>
          <w:numId w:val="1"/>
        </w:numPr>
        <w:tabs>
          <w:tab w:val="left" w:pos="819"/>
          <w:tab w:val="left" w:pos="820"/>
        </w:tabs>
        <w:spacing w:before="204" w:line="280" w:lineRule="auto"/>
        <w:ind w:right="158"/>
      </w:pPr>
      <w:r>
        <w:rPr>
          <w:b/>
        </w:rPr>
        <w:t>Wildfire</w:t>
      </w:r>
      <w:r>
        <w:t>: A wildland fire originating from an unplanned ignition, such as lightning, volcanos,</w:t>
      </w:r>
      <w:r>
        <w:rPr>
          <w:spacing w:val="-7"/>
        </w:rPr>
        <w:t xml:space="preserve"> </w:t>
      </w:r>
      <w:r>
        <w:t>unauthorized</w:t>
      </w:r>
      <w:r>
        <w:rPr>
          <w:spacing w:val="-6"/>
        </w:rPr>
        <w:t xml:space="preserve"> </w:t>
      </w:r>
      <w:r>
        <w:t>and</w:t>
      </w:r>
      <w:r>
        <w:rPr>
          <w:spacing w:val="-6"/>
        </w:rPr>
        <w:t xml:space="preserve"> </w:t>
      </w:r>
      <w:r>
        <w:t>accidental</w:t>
      </w:r>
      <w:r>
        <w:rPr>
          <w:spacing w:val="-7"/>
        </w:rPr>
        <w:t xml:space="preserve"> </w:t>
      </w:r>
      <w:r>
        <w:t>human</w:t>
      </w:r>
      <w:r>
        <w:rPr>
          <w:spacing w:val="-6"/>
        </w:rPr>
        <w:t xml:space="preserve"> </w:t>
      </w:r>
      <w:r>
        <w:t>caused</w:t>
      </w:r>
      <w:r>
        <w:rPr>
          <w:spacing w:val="-6"/>
        </w:rPr>
        <w:t xml:space="preserve"> </w:t>
      </w:r>
      <w:r>
        <w:t>fires,</w:t>
      </w:r>
      <w:r>
        <w:rPr>
          <w:spacing w:val="-6"/>
        </w:rPr>
        <w:t xml:space="preserve"> </w:t>
      </w:r>
      <w:r>
        <w:t>and</w:t>
      </w:r>
      <w:r>
        <w:rPr>
          <w:spacing w:val="-7"/>
        </w:rPr>
        <w:t xml:space="preserve"> </w:t>
      </w:r>
      <w:r>
        <w:t>prescribed</w:t>
      </w:r>
      <w:r>
        <w:rPr>
          <w:spacing w:val="-6"/>
        </w:rPr>
        <w:t xml:space="preserve"> </w:t>
      </w:r>
      <w:r>
        <w:t>fires</w:t>
      </w:r>
      <w:r>
        <w:rPr>
          <w:spacing w:val="-6"/>
        </w:rPr>
        <w:t xml:space="preserve"> </w:t>
      </w:r>
      <w:r>
        <w:t>that</w:t>
      </w:r>
      <w:r>
        <w:rPr>
          <w:spacing w:val="-6"/>
        </w:rPr>
        <w:t xml:space="preserve"> </w:t>
      </w:r>
      <w:r>
        <w:t>are declared</w:t>
      </w:r>
      <w:r>
        <w:rPr>
          <w:spacing w:val="-2"/>
        </w:rPr>
        <w:t xml:space="preserve"> </w:t>
      </w:r>
      <w:r>
        <w:t>wildfires.</w:t>
      </w:r>
    </w:p>
    <w:p w14:paraId="7D9D31A6" w14:textId="77777777" w:rsidR="00A57CF2" w:rsidRDefault="004809B1">
      <w:pPr>
        <w:pStyle w:val="ListParagraph"/>
        <w:numPr>
          <w:ilvl w:val="0"/>
          <w:numId w:val="1"/>
        </w:numPr>
        <w:tabs>
          <w:tab w:val="left" w:pos="819"/>
          <w:tab w:val="left" w:pos="820"/>
        </w:tabs>
        <w:spacing w:line="283" w:lineRule="auto"/>
        <w:ind w:right="235"/>
      </w:pPr>
      <w:r>
        <w:pict w14:anchorId="1B9CCB48">
          <v:line id="_x0000_s1026" style="position:absolute;left:0;text-align:left;z-index:-251810816;mso-position-horizontal-relative:page" from="261pt,26.1pt" to="407pt,26.1pt" strokecolor="#1154cc" strokeweight="1pt">
            <w10:wrap anchorx="page"/>
          </v:line>
        </w:pict>
      </w:r>
      <w:r>
        <w:rPr>
          <w:b/>
        </w:rPr>
        <w:t>Wildland</w:t>
      </w:r>
      <w:r>
        <w:rPr>
          <w:b/>
          <w:spacing w:val="-7"/>
        </w:rPr>
        <w:t xml:space="preserve"> </w:t>
      </w:r>
      <w:r>
        <w:rPr>
          <w:b/>
        </w:rPr>
        <w:t>Fire</w:t>
      </w:r>
      <w:r>
        <w:t>:</w:t>
      </w:r>
      <w:r>
        <w:rPr>
          <w:spacing w:val="-17"/>
        </w:rPr>
        <w:t xml:space="preserve"> </w:t>
      </w:r>
      <w:r>
        <w:t>Any</w:t>
      </w:r>
      <w:r>
        <w:rPr>
          <w:spacing w:val="-6"/>
        </w:rPr>
        <w:t xml:space="preserve"> </w:t>
      </w:r>
      <w:r>
        <w:t>non-structure</w:t>
      </w:r>
      <w:r>
        <w:rPr>
          <w:spacing w:val="-6"/>
        </w:rPr>
        <w:t xml:space="preserve"> </w:t>
      </w:r>
      <w:r>
        <w:t>fire</w:t>
      </w:r>
      <w:r>
        <w:rPr>
          <w:spacing w:val="-6"/>
        </w:rPr>
        <w:t xml:space="preserve"> </w:t>
      </w:r>
      <w:r>
        <w:t>that</w:t>
      </w:r>
      <w:r>
        <w:rPr>
          <w:spacing w:val="-6"/>
        </w:rPr>
        <w:t xml:space="preserve"> </w:t>
      </w:r>
      <w:r>
        <w:t>occurs</w:t>
      </w:r>
      <w:r>
        <w:rPr>
          <w:spacing w:val="6"/>
        </w:rPr>
        <w:t xml:space="preserve"> </w:t>
      </w:r>
      <w:r>
        <w:t>in</w:t>
      </w:r>
      <w:r>
        <w:rPr>
          <w:spacing w:val="-6"/>
        </w:rPr>
        <w:t xml:space="preserve"> </w:t>
      </w:r>
      <w:r>
        <w:t>vegetation</w:t>
      </w:r>
      <w:r>
        <w:rPr>
          <w:spacing w:val="-6"/>
        </w:rPr>
        <w:t xml:space="preserve"> </w:t>
      </w:r>
      <w:r>
        <w:t>or</w:t>
      </w:r>
      <w:r>
        <w:rPr>
          <w:spacing w:val="-6"/>
        </w:rPr>
        <w:t xml:space="preserve"> </w:t>
      </w:r>
      <w:r>
        <w:t>natural</w:t>
      </w:r>
      <w:r>
        <w:rPr>
          <w:spacing w:val="-6"/>
        </w:rPr>
        <w:t xml:space="preserve"> </w:t>
      </w:r>
      <w:r>
        <w:t>fuels.</w:t>
      </w:r>
      <w:r>
        <w:rPr>
          <w:spacing w:val="-7"/>
        </w:rPr>
        <w:t xml:space="preserve"> </w:t>
      </w:r>
      <w:r>
        <w:t xml:space="preserve">Includes Wildfires and Prescribed </w:t>
      </w:r>
      <w:proofErr w:type="gramStart"/>
      <w:r>
        <w:t>Fires.(</w:t>
      </w:r>
      <w:proofErr w:type="gramEnd"/>
      <w:hyperlink r:id="rId13">
        <w:r>
          <w:rPr>
            <w:color w:val="1154CC"/>
          </w:rPr>
          <w:t>Fire Management Board</w:t>
        </w:r>
        <w:r>
          <w:rPr>
            <w:color w:val="1154CC"/>
            <w:spacing w:val="-12"/>
          </w:rPr>
          <w:t xml:space="preserve"> </w:t>
        </w:r>
        <w:r>
          <w:rPr>
            <w:color w:val="1154CC"/>
          </w:rPr>
          <w:t>2019</w:t>
        </w:r>
      </w:hyperlink>
      <w:r>
        <w:t>)</w:t>
      </w:r>
    </w:p>
    <w:sectPr w:rsidR="00A57CF2">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E168E"/>
    <w:multiLevelType w:val="hybridMultilevel"/>
    <w:tmpl w:val="FA8EA54E"/>
    <w:lvl w:ilvl="0" w:tplc="32AA007E">
      <w:numFmt w:val="bullet"/>
      <w:lvlText w:val="-"/>
      <w:lvlJc w:val="left"/>
      <w:pPr>
        <w:ind w:left="820" w:hanging="360"/>
      </w:pPr>
      <w:rPr>
        <w:rFonts w:ascii="Arial" w:eastAsia="Arial" w:hAnsi="Arial" w:cs="Arial" w:hint="default"/>
        <w:spacing w:val="-1"/>
        <w:w w:val="99"/>
        <w:sz w:val="22"/>
        <w:szCs w:val="22"/>
      </w:rPr>
    </w:lvl>
    <w:lvl w:ilvl="1" w:tplc="2E9ECD9E">
      <w:numFmt w:val="bullet"/>
      <w:lvlText w:val="•"/>
      <w:lvlJc w:val="left"/>
      <w:pPr>
        <w:ind w:left="1694" w:hanging="360"/>
      </w:pPr>
      <w:rPr>
        <w:rFonts w:hint="default"/>
      </w:rPr>
    </w:lvl>
    <w:lvl w:ilvl="2" w:tplc="9B4090C6">
      <w:numFmt w:val="bullet"/>
      <w:lvlText w:val="•"/>
      <w:lvlJc w:val="left"/>
      <w:pPr>
        <w:ind w:left="2568" w:hanging="360"/>
      </w:pPr>
      <w:rPr>
        <w:rFonts w:hint="default"/>
      </w:rPr>
    </w:lvl>
    <w:lvl w:ilvl="3" w:tplc="5E961624">
      <w:numFmt w:val="bullet"/>
      <w:lvlText w:val="•"/>
      <w:lvlJc w:val="left"/>
      <w:pPr>
        <w:ind w:left="3442" w:hanging="360"/>
      </w:pPr>
      <w:rPr>
        <w:rFonts w:hint="default"/>
      </w:rPr>
    </w:lvl>
    <w:lvl w:ilvl="4" w:tplc="BC3CE5CC">
      <w:numFmt w:val="bullet"/>
      <w:lvlText w:val="•"/>
      <w:lvlJc w:val="left"/>
      <w:pPr>
        <w:ind w:left="4316" w:hanging="360"/>
      </w:pPr>
      <w:rPr>
        <w:rFonts w:hint="default"/>
      </w:rPr>
    </w:lvl>
    <w:lvl w:ilvl="5" w:tplc="51C8E5AA">
      <w:numFmt w:val="bullet"/>
      <w:lvlText w:val="•"/>
      <w:lvlJc w:val="left"/>
      <w:pPr>
        <w:ind w:left="5190" w:hanging="360"/>
      </w:pPr>
      <w:rPr>
        <w:rFonts w:hint="default"/>
      </w:rPr>
    </w:lvl>
    <w:lvl w:ilvl="6" w:tplc="5164F8DA">
      <w:numFmt w:val="bullet"/>
      <w:lvlText w:val="•"/>
      <w:lvlJc w:val="left"/>
      <w:pPr>
        <w:ind w:left="6064" w:hanging="360"/>
      </w:pPr>
      <w:rPr>
        <w:rFonts w:hint="default"/>
      </w:rPr>
    </w:lvl>
    <w:lvl w:ilvl="7" w:tplc="4544AA8C">
      <w:numFmt w:val="bullet"/>
      <w:lvlText w:val="•"/>
      <w:lvlJc w:val="left"/>
      <w:pPr>
        <w:ind w:left="6938" w:hanging="360"/>
      </w:pPr>
      <w:rPr>
        <w:rFonts w:hint="default"/>
      </w:rPr>
    </w:lvl>
    <w:lvl w:ilvl="8" w:tplc="41189360">
      <w:numFmt w:val="bullet"/>
      <w:lvlText w:val="•"/>
      <w:lvlJc w:val="left"/>
      <w:pPr>
        <w:ind w:left="781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57CF2"/>
    <w:rsid w:val="004809B1"/>
    <w:rsid w:val="00A5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6666B4E"/>
  <w15:docId w15:val="{5CE607A8-4E9C-4E13-9A59-09844BC4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jc w:val="both"/>
      <w:outlineLvl w:val="0"/>
    </w:pPr>
    <w:rPr>
      <w:sz w:val="32"/>
      <w:szCs w:val="32"/>
    </w:rPr>
  </w:style>
  <w:style w:type="paragraph" w:styleId="Heading2">
    <w:name w:val="heading 2"/>
    <w:basedOn w:val="Normal"/>
    <w:uiPriority w:val="9"/>
    <w:unhideWhenUsed/>
    <w:qFormat/>
    <w:pPr>
      <w:ind w:left="100"/>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raining.fema.gov/programs/emischool/el361toolkit/glossary.htm" TargetMode="External"/><Relationship Id="rId13" Type="http://schemas.openxmlformats.org/officeDocument/2006/relationships/hyperlink" Target="https://www.nwcg.gov/sites/default/files/docs/eb-fmb-m-19-004a.pdf" TargetMode="External"/><Relationship Id="rId3" Type="http://schemas.openxmlformats.org/officeDocument/2006/relationships/settings" Target="settings.xml"/><Relationship Id="rId7" Type="http://schemas.openxmlformats.org/officeDocument/2006/relationships/hyperlink" Target="https://www.nwcg.gov/glossary/a-z" TargetMode="External"/><Relationship Id="rId12" Type="http://schemas.openxmlformats.org/officeDocument/2006/relationships/hyperlink" Target="https://www.nwcg.gov/sites/default/files/docs/eb-fmb-m-19-004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wcg.gov/glossary/a-z" TargetMode="External"/><Relationship Id="rId11" Type="http://schemas.openxmlformats.org/officeDocument/2006/relationships/hyperlink" Target="https://www.nwcg.gov/glossary/a-z" TargetMode="External"/><Relationship Id="rId5" Type="http://schemas.openxmlformats.org/officeDocument/2006/relationships/hyperlink" Target="https://www.nwcg.gov/glossary/a-z" TargetMode="External"/><Relationship Id="rId15" Type="http://schemas.openxmlformats.org/officeDocument/2006/relationships/theme" Target="theme/theme1.xml"/><Relationship Id="rId10" Type="http://schemas.openxmlformats.org/officeDocument/2006/relationships/hyperlink" Target="https://training.fema.gov/programs/emischool/el361toolkit/glossary.htm" TargetMode="External"/><Relationship Id="rId4" Type="http://schemas.openxmlformats.org/officeDocument/2006/relationships/webSettings" Target="webSettings.xml"/><Relationship Id="rId9" Type="http://schemas.openxmlformats.org/officeDocument/2006/relationships/hyperlink" Target="https://www.nwcg.gov/glossary/a-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2653</Words>
  <Characters>15123</Characters>
  <Application>Microsoft Office Word</Application>
  <DocSecurity>0</DocSecurity>
  <Lines>126</Lines>
  <Paragraphs>35</Paragraphs>
  <ScaleCrop>false</ScaleCrop>
  <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of Terms</dc:title>
  <cp:lastModifiedBy>Amanda Sutton</cp:lastModifiedBy>
  <cp:revision>2</cp:revision>
  <dcterms:created xsi:type="dcterms:W3CDTF">2023-08-18T18:58:00Z</dcterms:created>
  <dcterms:modified xsi:type="dcterms:W3CDTF">2023-08-18T18:59:00Z</dcterms:modified>
</cp:coreProperties>
</file>